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D892" w14:textId="77777777" w:rsidR="006A6A57" w:rsidRDefault="006A6A57" w:rsidP="009E2213">
      <w:pPr>
        <w:jc w:val="both"/>
      </w:pPr>
      <w:r>
        <w:t>It is the intent of</w:t>
      </w:r>
      <w:r w:rsidR="005E7950">
        <w:t xml:space="preserve"> the Board</w:t>
      </w:r>
      <w:r w:rsidR="009E2213">
        <w:t xml:space="preserve"> </w:t>
      </w:r>
      <w:r>
        <w:t>to adhere to the provisions of copyright laws in the area of microcomputer programs.  Though there continues to be controversy regarding the interpretation of those copyright laws, the following procedures represent a sincere effort to operate legally.  We recognize that computer software piracy is a major problem for the industry and that violations of computer copyright laws contribute to higher costs and greater efforts to prevent copies and/or lessen incentives for the development of effective educational uses of microcomputers.  Therefore, in an effort to discourage violation of copyright laws and to prevent such illegal activities:</w:t>
      </w:r>
    </w:p>
    <w:p w14:paraId="6CAE5B1D" w14:textId="77777777" w:rsidR="006A6A57" w:rsidRDefault="006A6A57" w:rsidP="009E2213">
      <w:pPr>
        <w:jc w:val="both"/>
      </w:pPr>
    </w:p>
    <w:p w14:paraId="77EA4DF6" w14:textId="77777777" w:rsidR="006A6A57" w:rsidRDefault="009E2213" w:rsidP="009E2213">
      <w:pPr>
        <w:numPr>
          <w:ilvl w:val="0"/>
          <w:numId w:val="1"/>
        </w:numPr>
        <w:tabs>
          <w:tab w:val="clear" w:pos="720"/>
        </w:tabs>
        <w:jc w:val="both"/>
      </w:pPr>
      <w:r>
        <w:t>t</w:t>
      </w:r>
      <w:r w:rsidR="006A6A57">
        <w:t xml:space="preserve">he ethical and practical problems caused by software piracy will be taught in </w:t>
      </w:r>
      <w:r>
        <w:t>ES</w:t>
      </w:r>
      <w:r w:rsidR="006A6A57">
        <w:t xml:space="preserve">BOCES </w:t>
      </w:r>
      <w:r>
        <w:t>facilities</w:t>
      </w:r>
      <w:r w:rsidR="006A6A57">
        <w:t>;</w:t>
      </w:r>
    </w:p>
    <w:p w14:paraId="72BDBBE4" w14:textId="77777777" w:rsidR="006A6A57" w:rsidRDefault="006A6A57" w:rsidP="009E2213">
      <w:pPr>
        <w:jc w:val="both"/>
      </w:pPr>
    </w:p>
    <w:p w14:paraId="73DE1ED3" w14:textId="77777777" w:rsidR="006A6A57" w:rsidRDefault="009E2213" w:rsidP="009E2213">
      <w:pPr>
        <w:numPr>
          <w:ilvl w:val="0"/>
          <w:numId w:val="1"/>
        </w:numPr>
        <w:tabs>
          <w:tab w:val="clear" w:pos="720"/>
        </w:tabs>
        <w:jc w:val="both"/>
      </w:pPr>
      <w:r>
        <w:t>ES</w:t>
      </w:r>
      <w:r w:rsidR="006A6A57">
        <w:t>BOCES employees will be expected to adhere to the provisions of NYS Public Law 96</w:t>
      </w:r>
      <w:r w:rsidR="006A6A57">
        <w:noBreakHyphen/>
        <w:t>517, §7(b) that amends §117 of Title 17 of the United States Code to allow for the making of a back-up copy of computer programs</w:t>
      </w:r>
      <w:r>
        <w:t>; t</w:t>
      </w:r>
      <w:r w:rsidR="006A6A57">
        <w:t>his states that “…it is not an infringement for the owner of a copy of a computer program to make or authorize the making of another copy or adaptation of the computer program provided:</w:t>
      </w:r>
    </w:p>
    <w:p w14:paraId="2B516E61" w14:textId="77777777" w:rsidR="006A6A57" w:rsidRDefault="009E2213" w:rsidP="009E2213">
      <w:pPr>
        <w:tabs>
          <w:tab w:val="left" w:pos="3010"/>
        </w:tabs>
        <w:jc w:val="both"/>
      </w:pPr>
      <w:r>
        <w:tab/>
      </w:r>
    </w:p>
    <w:p w14:paraId="6E043E1A" w14:textId="77777777" w:rsidR="006A6A57" w:rsidRDefault="009E2213" w:rsidP="009E2213">
      <w:pPr>
        <w:widowControl w:val="0"/>
        <w:numPr>
          <w:ilvl w:val="0"/>
          <w:numId w:val="3"/>
        </w:numPr>
        <w:tabs>
          <w:tab w:val="clear" w:pos="1080"/>
        </w:tabs>
        <w:jc w:val="both"/>
      </w:pPr>
      <w:r>
        <w:t>t</w:t>
      </w:r>
      <w:r w:rsidR="006A6A57">
        <w:t>hat such a new copy or adaptation is created as an essential step in the utilization of the computer program in conjunction with a machine and that it is used in no other manner;</w:t>
      </w:r>
      <w:r>
        <w:t xml:space="preserve"> and</w:t>
      </w:r>
    </w:p>
    <w:p w14:paraId="33CF547F" w14:textId="77777777" w:rsidR="006A6A57" w:rsidRDefault="006A6A57" w:rsidP="009E2213">
      <w:pPr>
        <w:widowControl w:val="0"/>
        <w:jc w:val="both"/>
      </w:pPr>
    </w:p>
    <w:p w14:paraId="33E95917" w14:textId="77777777" w:rsidR="006A6A57" w:rsidRDefault="009E2213" w:rsidP="009E2213">
      <w:pPr>
        <w:widowControl w:val="0"/>
        <w:numPr>
          <w:ilvl w:val="0"/>
          <w:numId w:val="3"/>
        </w:numPr>
        <w:tabs>
          <w:tab w:val="clear" w:pos="1080"/>
        </w:tabs>
        <w:jc w:val="both"/>
      </w:pPr>
      <w:r>
        <w:t>t</w:t>
      </w:r>
      <w:r w:rsidR="006A6A57">
        <w:t>hat such a new copy and adaptation is for archival purposes only and that all archival copies are destroyed in the event that continued possession of the computer program should cease to be rightful.”</w:t>
      </w:r>
    </w:p>
    <w:p w14:paraId="1A0B8FBD" w14:textId="77777777" w:rsidR="006A6A57" w:rsidRDefault="006A6A57" w:rsidP="009E2213">
      <w:pPr>
        <w:widowControl w:val="0"/>
        <w:jc w:val="both"/>
      </w:pPr>
    </w:p>
    <w:p w14:paraId="48960AF8" w14:textId="77777777" w:rsidR="006A6A57" w:rsidRDefault="009E2213" w:rsidP="009E2213">
      <w:pPr>
        <w:widowControl w:val="0"/>
        <w:numPr>
          <w:ilvl w:val="1"/>
          <w:numId w:val="3"/>
        </w:numPr>
        <w:tabs>
          <w:tab w:val="clear" w:pos="720"/>
        </w:tabs>
        <w:jc w:val="both"/>
      </w:pPr>
      <w:r>
        <w:t>w</w:t>
      </w:r>
      <w:r w:rsidR="006A6A57">
        <w:t>hen software is to be used on a disk sharing system, efforts will be made to secure this software from copying;</w:t>
      </w:r>
    </w:p>
    <w:p w14:paraId="3F2FA69C" w14:textId="77777777" w:rsidR="006A6A57" w:rsidRDefault="006A6A57" w:rsidP="009E2213">
      <w:pPr>
        <w:jc w:val="both"/>
      </w:pPr>
    </w:p>
    <w:p w14:paraId="22177256" w14:textId="77777777" w:rsidR="006A6A57" w:rsidRDefault="009E2213" w:rsidP="009E2213">
      <w:pPr>
        <w:numPr>
          <w:ilvl w:val="1"/>
          <w:numId w:val="3"/>
        </w:numPr>
        <w:tabs>
          <w:tab w:val="clear" w:pos="720"/>
        </w:tabs>
        <w:jc w:val="both"/>
      </w:pPr>
      <w:r>
        <w:t>i</w:t>
      </w:r>
      <w:r w:rsidR="006A6A57">
        <w:t xml:space="preserve">llegal copies of copyrighted programs may not be made or used on </w:t>
      </w:r>
      <w:r>
        <w:t>ESBOCES</w:t>
      </w:r>
      <w:r w:rsidR="006A6A57">
        <w:t xml:space="preserve"> equipment;</w:t>
      </w:r>
    </w:p>
    <w:p w14:paraId="788A018A" w14:textId="77777777" w:rsidR="006A6A57" w:rsidRDefault="006A6A57" w:rsidP="009E2213">
      <w:pPr>
        <w:jc w:val="both"/>
      </w:pPr>
    </w:p>
    <w:p w14:paraId="616A0317" w14:textId="77777777" w:rsidR="006A6A57" w:rsidRDefault="009E2213" w:rsidP="009E2213">
      <w:pPr>
        <w:numPr>
          <w:ilvl w:val="1"/>
          <w:numId w:val="3"/>
        </w:numPr>
        <w:tabs>
          <w:tab w:val="clear" w:pos="720"/>
        </w:tabs>
        <w:jc w:val="both"/>
      </w:pPr>
      <w:r>
        <w:t>t</w:t>
      </w:r>
      <w:r w:rsidR="006A6A57">
        <w:t xml:space="preserve">he legal or insurance protection of </w:t>
      </w:r>
      <w:r>
        <w:t>ES</w:t>
      </w:r>
      <w:r w:rsidR="006A6A57">
        <w:t>BOCES will not be extended to employees who violate copyright laws;</w:t>
      </w:r>
    </w:p>
    <w:p w14:paraId="3B058237" w14:textId="77777777" w:rsidR="006A6A57" w:rsidRDefault="006A6A57" w:rsidP="009E2213">
      <w:pPr>
        <w:jc w:val="both"/>
      </w:pPr>
    </w:p>
    <w:p w14:paraId="5D61514B" w14:textId="77777777" w:rsidR="006A6A57" w:rsidRDefault="009E2213" w:rsidP="009E2213">
      <w:pPr>
        <w:numPr>
          <w:ilvl w:val="1"/>
          <w:numId w:val="3"/>
        </w:numPr>
        <w:tabs>
          <w:tab w:val="clear" w:pos="720"/>
        </w:tabs>
        <w:jc w:val="both"/>
      </w:pPr>
      <w:r>
        <w:t>a</w:t>
      </w:r>
      <w:r w:rsidR="006A6A57">
        <w:t xml:space="preserve"> designated copyright officer is the only individual who may sign license agreements for software in </w:t>
      </w:r>
      <w:r>
        <w:t>ES</w:t>
      </w:r>
      <w:r w:rsidR="006A6A57">
        <w:t>BOCES (</w:t>
      </w:r>
      <w:r>
        <w:t>e</w:t>
      </w:r>
      <w:r w:rsidR="006A6A57">
        <w:t xml:space="preserve">ach </w:t>
      </w:r>
      <w:r>
        <w:t>facility</w:t>
      </w:r>
      <w:r w:rsidR="006A6A57">
        <w:t xml:space="preserve"> using the software also should have a signature on a copy of the software agreement for local control);</w:t>
      </w:r>
      <w:r>
        <w:t xml:space="preserve"> and</w:t>
      </w:r>
    </w:p>
    <w:p w14:paraId="797897DD" w14:textId="77777777" w:rsidR="006A6A57" w:rsidRDefault="006A6A57" w:rsidP="009E2213">
      <w:pPr>
        <w:jc w:val="both"/>
      </w:pPr>
    </w:p>
    <w:p w14:paraId="2266EF86" w14:textId="77777777" w:rsidR="006A6A57" w:rsidRDefault="009E2213" w:rsidP="009E2213">
      <w:pPr>
        <w:numPr>
          <w:ilvl w:val="1"/>
          <w:numId w:val="3"/>
        </w:numPr>
        <w:tabs>
          <w:tab w:val="clear" w:pos="720"/>
        </w:tabs>
        <w:jc w:val="both"/>
      </w:pPr>
      <w:r>
        <w:t>t</w:t>
      </w:r>
      <w:r w:rsidR="006A6A57">
        <w:t xml:space="preserve">he principal of each </w:t>
      </w:r>
      <w:r>
        <w:t>facility</w:t>
      </w:r>
      <w:r w:rsidR="006A6A57">
        <w:t xml:space="preserve"> is responsible for establishing practices that will enforce this </w:t>
      </w:r>
      <w:r w:rsidR="00882672">
        <w:t>p</w:t>
      </w:r>
      <w:r w:rsidR="006A6A57">
        <w:t xml:space="preserve">olicy at the </w:t>
      </w:r>
      <w:r>
        <w:t>building</w:t>
      </w:r>
      <w:r w:rsidR="006A6A57">
        <w:t xml:space="preserve"> level.</w:t>
      </w:r>
    </w:p>
    <w:p w14:paraId="61FFB36E" w14:textId="77777777" w:rsidR="006A6A57" w:rsidRDefault="006A6A57" w:rsidP="009E2213">
      <w:pPr>
        <w:jc w:val="both"/>
      </w:pPr>
    </w:p>
    <w:p w14:paraId="2993754E" w14:textId="77777777" w:rsidR="006A6A57" w:rsidRDefault="00C47583">
      <w:pPr>
        <w:tabs>
          <w:tab w:val="left" w:pos="547"/>
          <w:tab w:val="left" w:pos="1080"/>
          <w:tab w:val="left" w:pos="1440"/>
          <w:tab w:val="left" w:pos="4507"/>
          <w:tab w:val="left" w:pos="7200"/>
          <w:tab w:val="left" w:pos="9000"/>
        </w:tabs>
        <w:jc w:val="both"/>
        <w:rPr>
          <w:sz w:val="18"/>
        </w:rPr>
      </w:pPr>
      <w:r>
        <w:rPr>
          <w:sz w:val="18"/>
        </w:rPr>
        <w:t xml:space="preserve">First </w:t>
      </w:r>
      <w:r w:rsidR="006A6A57">
        <w:rPr>
          <w:sz w:val="18"/>
        </w:rPr>
        <w:t>Adopted:  7/1/03</w:t>
      </w:r>
    </w:p>
    <w:p w14:paraId="1907EBDC" w14:textId="77777777" w:rsidR="006A6A57" w:rsidRDefault="00C47583">
      <w:pPr>
        <w:tabs>
          <w:tab w:val="left" w:pos="547"/>
          <w:tab w:val="left" w:pos="1080"/>
          <w:tab w:val="left" w:pos="1440"/>
          <w:tab w:val="left" w:pos="4507"/>
          <w:tab w:val="left" w:pos="7200"/>
          <w:tab w:val="left" w:pos="9000"/>
        </w:tabs>
        <w:jc w:val="both"/>
      </w:pPr>
      <w:r>
        <w:rPr>
          <w:sz w:val="18"/>
        </w:rPr>
        <w:t>Re</w:t>
      </w:r>
      <w:r w:rsidR="009E2213">
        <w:rPr>
          <w:sz w:val="18"/>
        </w:rPr>
        <w:t>adopt</w:t>
      </w:r>
      <w:r>
        <w:rPr>
          <w:sz w:val="18"/>
        </w:rPr>
        <w:t>ed</w:t>
      </w:r>
      <w:r w:rsidR="006A6A57">
        <w:rPr>
          <w:sz w:val="18"/>
        </w:rPr>
        <w:t xml:space="preserve">:  </w:t>
      </w:r>
      <w:r w:rsidR="009E2213">
        <w:rPr>
          <w:sz w:val="18"/>
        </w:rPr>
        <w:t>7/11/07</w:t>
      </w:r>
    </w:p>
    <w:sectPr w:rsidR="006A6A57" w:rsidSect="009E2213">
      <w:headerReference w:type="default" r:id="rId7"/>
      <w:headerReference w:type="first" r:id="rId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EF13" w14:textId="77777777" w:rsidR="009211EC" w:rsidRDefault="009211EC" w:rsidP="006A6A57">
      <w:pPr>
        <w:pStyle w:val="Header"/>
      </w:pPr>
      <w:r>
        <w:separator/>
      </w:r>
    </w:p>
  </w:endnote>
  <w:endnote w:type="continuationSeparator" w:id="0">
    <w:p w14:paraId="037D8C3D" w14:textId="77777777" w:rsidR="009211EC" w:rsidRDefault="009211EC" w:rsidP="006A6A5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A5E9" w14:textId="77777777" w:rsidR="009211EC" w:rsidRDefault="009211EC" w:rsidP="006A6A57">
      <w:pPr>
        <w:pStyle w:val="Header"/>
      </w:pPr>
      <w:r>
        <w:separator/>
      </w:r>
    </w:p>
  </w:footnote>
  <w:footnote w:type="continuationSeparator" w:id="0">
    <w:p w14:paraId="2DE4E133" w14:textId="77777777" w:rsidR="009211EC" w:rsidRDefault="009211EC" w:rsidP="006A6A5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42BB" w14:textId="77777777" w:rsidR="006A6A57" w:rsidRDefault="006A6A57">
    <w:pPr>
      <w:pStyle w:val="Header"/>
      <w:jc w:val="right"/>
      <w:rPr>
        <w:b/>
        <w:bCs/>
        <w:sz w:val="20"/>
      </w:rPr>
    </w:pPr>
    <w:r>
      <w:rPr>
        <w:b/>
        <w:bCs/>
        <w:sz w:val="20"/>
      </w:rPr>
      <w:t>Policy 7231 Computer Software Copyright</w:t>
    </w:r>
  </w:p>
  <w:p w14:paraId="4748B13D" w14:textId="77777777" w:rsidR="006A6A57" w:rsidRDefault="006A6A57">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9E2213">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5E7950">
      <w:rPr>
        <w:b/>
        <w:bCs/>
        <w:noProof/>
        <w:sz w:val="20"/>
      </w:rPr>
      <w:t>1</w:t>
    </w:r>
    <w:r>
      <w:rPr>
        <w:b/>
        <w:bCs/>
        <w:sz w:val="20"/>
      </w:rPr>
      <w:fldChar w:fldCharType="end"/>
    </w:r>
  </w:p>
  <w:p w14:paraId="4AC44F92" w14:textId="77777777" w:rsidR="006A6A57" w:rsidRDefault="006A6A57">
    <w:pPr>
      <w:pStyle w:val="Header"/>
      <w:jc w:val="right"/>
      <w:rPr>
        <w:b/>
        <w:bCs/>
        <w:sz w:val="20"/>
      </w:rPr>
    </w:pPr>
  </w:p>
  <w:p w14:paraId="682D68C8" w14:textId="77777777" w:rsidR="006A6A57" w:rsidRDefault="006A6A57">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CEF8" w14:textId="77777777" w:rsidR="009E2213" w:rsidRPr="009E2213" w:rsidRDefault="009E2213" w:rsidP="009E2213">
    <w:pPr>
      <w:pStyle w:val="Header"/>
      <w:jc w:val="right"/>
      <w:rPr>
        <w:b/>
        <w:sz w:val="20"/>
        <w:szCs w:val="20"/>
      </w:rPr>
    </w:pPr>
    <w:r w:rsidRPr="009E2213">
      <w:rPr>
        <w:b/>
        <w:noProof/>
        <w:sz w:val="20"/>
        <w:szCs w:val="20"/>
      </w:rPr>
      <w:pict w14:anchorId="643C9A93">
        <v:shapetype id="_x0000_t202" coordsize="21600,21600" o:spt="202" path="m,l,21600r21600,l21600,xe">
          <v:stroke joinstyle="miter"/>
          <v:path gradientshapeok="t" o:connecttype="rect"/>
        </v:shapetype>
        <v:shape id="_x0000_s1042" type="#_x0000_t202" style="position:absolute;left:0;text-align:left;margin-left:-7.5pt;margin-top:-5.25pt;width:137.15pt;height:81.35pt;z-index:251659264;mso-wrap-style:none" stroked="f">
          <v:textbox style="mso-next-textbox:#_x0000_s1042;mso-fit-shape-to-text:t">
            <w:txbxContent>
              <w:p w14:paraId="132A0162" w14:textId="77777777" w:rsidR="009E2213" w:rsidRDefault="009E2213" w:rsidP="009E221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9E2213">
      <w:rPr>
        <w:noProof/>
        <w:sz w:val="20"/>
        <w:szCs w:val="20"/>
      </w:rPr>
      <w:pict w14:anchorId="0402F2DD">
        <v:line id="_x0000_s1041" style="position:absolute;left:0;text-align:left;z-index:251658240" from="2in,-3pt" to="2in,121.55pt" strokeweight="3pt"/>
      </w:pict>
    </w:r>
    <w:r w:rsidRPr="009E2213">
      <w:rPr>
        <w:b/>
        <w:noProof/>
        <w:sz w:val="20"/>
        <w:szCs w:val="20"/>
      </w:rPr>
      <w:pict w14:anchorId="002BCCA0">
        <v:shape id="_x0000_s1039" type="#_x0000_t202" style="position:absolute;left:0;text-align:left;margin-left:150pt;margin-top:9pt;width:132pt;height:99pt;z-index:251656192" stroked="f">
          <v:textbox style="mso-next-textbox:#_x0000_s1039">
            <w:txbxContent>
              <w:p w14:paraId="53F93F17" w14:textId="77777777" w:rsidR="009E2213" w:rsidRDefault="009E2213" w:rsidP="009E2213">
                <w:pPr>
                  <w:rPr>
                    <w:rFonts w:ascii="Arial Narrow" w:hAnsi="Arial Narrow"/>
                    <w:sz w:val="32"/>
                    <w:szCs w:val="32"/>
                  </w:rPr>
                </w:pPr>
                <w:r w:rsidRPr="001731CB">
                  <w:rPr>
                    <w:rFonts w:ascii="Arial Narrow" w:hAnsi="Arial Narrow"/>
                    <w:sz w:val="72"/>
                    <w:szCs w:val="72"/>
                  </w:rPr>
                  <w:t>Board</w:t>
                </w:r>
              </w:p>
              <w:p w14:paraId="1BF6357E" w14:textId="77777777" w:rsidR="009E2213" w:rsidRDefault="009E2213" w:rsidP="009E2213">
                <w:pPr>
                  <w:rPr>
                    <w:rFonts w:ascii="Arial Narrow" w:hAnsi="Arial Narrow"/>
                    <w:sz w:val="72"/>
                    <w:szCs w:val="72"/>
                  </w:rPr>
                </w:pPr>
                <w:r>
                  <w:rPr>
                    <w:rFonts w:ascii="Arial Narrow" w:hAnsi="Arial Narrow"/>
                    <w:sz w:val="72"/>
                    <w:szCs w:val="72"/>
                  </w:rPr>
                  <w:t>Policy</w:t>
                </w:r>
              </w:p>
            </w:txbxContent>
          </v:textbox>
        </v:shape>
      </w:pict>
    </w:r>
    <w:r>
      <w:rPr>
        <w:b/>
        <w:sz w:val="20"/>
        <w:szCs w:val="20"/>
      </w:rPr>
      <w:t>7231</w:t>
    </w:r>
  </w:p>
  <w:p w14:paraId="1915DB36" w14:textId="77777777" w:rsidR="009E2213" w:rsidRPr="009E2213" w:rsidRDefault="009E2213" w:rsidP="009E2213">
    <w:pPr>
      <w:pStyle w:val="Header"/>
      <w:jc w:val="right"/>
      <w:rPr>
        <w:b/>
        <w:sz w:val="20"/>
        <w:szCs w:val="20"/>
      </w:rPr>
    </w:pPr>
    <w:r w:rsidRPr="009E2213">
      <w:rPr>
        <w:b/>
        <w:sz w:val="20"/>
        <w:szCs w:val="20"/>
      </w:rPr>
      <w:t xml:space="preserve">Page </w:t>
    </w:r>
    <w:r w:rsidRPr="009E2213">
      <w:rPr>
        <w:rStyle w:val="PageNumber"/>
        <w:b/>
        <w:sz w:val="20"/>
        <w:szCs w:val="20"/>
      </w:rPr>
      <w:fldChar w:fldCharType="begin"/>
    </w:r>
    <w:r w:rsidRPr="009E2213">
      <w:rPr>
        <w:rStyle w:val="PageNumber"/>
        <w:b/>
        <w:sz w:val="20"/>
        <w:szCs w:val="20"/>
      </w:rPr>
      <w:instrText xml:space="preserve"> PAGE </w:instrText>
    </w:r>
    <w:r w:rsidRPr="009E2213">
      <w:rPr>
        <w:rStyle w:val="PageNumber"/>
        <w:b/>
        <w:sz w:val="20"/>
        <w:szCs w:val="20"/>
      </w:rPr>
      <w:fldChar w:fldCharType="separate"/>
    </w:r>
    <w:r w:rsidR="005E7950">
      <w:rPr>
        <w:rStyle w:val="PageNumber"/>
        <w:b/>
        <w:noProof/>
        <w:sz w:val="20"/>
        <w:szCs w:val="20"/>
      </w:rPr>
      <w:t>1</w:t>
    </w:r>
    <w:r w:rsidRPr="009E2213">
      <w:rPr>
        <w:rStyle w:val="PageNumber"/>
        <w:b/>
        <w:sz w:val="20"/>
        <w:szCs w:val="20"/>
      </w:rPr>
      <w:fldChar w:fldCharType="end"/>
    </w:r>
    <w:r w:rsidRPr="009E2213">
      <w:rPr>
        <w:b/>
        <w:sz w:val="20"/>
        <w:szCs w:val="20"/>
      </w:rPr>
      <w:t xml:space="preserve"> of </w:t>
    </w:r>
    <w:r w:rsidRPr="009E2213">
      <w:rPr>
        <w:rStyle w:val="PageNumber"/>
        <w:b/>
        <w:sz w:val="20"/>
        <w:szCs w:val="20"/>
      </w:rPr>
      <w:fldChar w:fldCharType="begin"/>
    </w:r>
    <w:r w:rsidRPr="009E2213">
      <w:rPr>
        <w:rStyle w:val="PageNumber"/>
        <w:b/>
        <w:sz w:val="20"/>
        <w:szCs w:val="20"/>
      </w:rPr>
      <w:instrText xml:space="preserve"> NUMPAGES </w:instrText>
    </w:r>
    <w:r w:rsidRPr="009E2213">
      <w:rPr>
        <w:rStyle w:val="PageNumber"/>
        <w:b/>
        <w:sz w:val="20"/>
        <w:szCs w:val="20"/>
      </w:rPr>
      <w:fldChar w:fldCharType="separate"/>
    </w:r>
    <w:r w:rsidR="005E7950">
      <w:rPr>
        <w:rStyle w:val="PageNumber"/>
        <w:b/>
        <w:noProof/>
        <w:sz w:val="20"/>
        <w:szCs w:val="20"/>
      </w:rPr>
      <w:t>1</w:t>
    </w:r>
    <w:r w:rsidRPr="009E2213">
      <w:rPr>
        <w:rStyle w:val="PageNumber"/>
        <w:b/>
        <w:sz w:val="20"/>
        <w:szCs w:val="20"/>
      </w:rPr>
      <w:fldChar w:fldCharType="end"/>
    </w:r>
  </w:p>
  <w:p w14:paraId="7687554B" w14:textId="77777777" w:rsidR="009E2213" w:rsidRDefault="009E2213" w:rsidP="009E2213">
    <w:pPr>
      <w:pStyle w:val="Header"/>
      <w:jc w:val="right"/>
      <w:rPr>
        <w:b/>
      </w:rPr>
    </w:pPr>
  </w:p>
  <w:p w14:paraId="40E024AB" w14:textId="77777777" w:rsidR="009E2213" w:rsidRDefault="009E2213" w:rsidP="009E2213">
    <w:pPr>
      <w:pStyle w:val="Header"/>
      <w:jc w:val="right"/>
      <w:rPr>
        <w:b/>
      </w:rPr>
    </w:pPr>
  </w:p>
  <w:p w14:paraId="71EB88DD" w14:textId="77777777" w:rsidR="009E2213" w:rsidRPr="00FD016B" w:rsidRDefault="009E2213" w:rsidP="009E2213">
    <w:pPr>
      <w:pStyle w:val="Header"/>
      <w:jc w:val="right"/>
      <w:rPr>
        <w:b/>
        <w:sz w:val="24"/>
      </w:rPr>
    </w:pPr>
    <w:r>
      <w:rPr>
        <w:b/>
        <w:sz w:val="24"/>
      </w:rPr>
      <w:t>Computer Software Copyright</w:t>
    </w:r>
  </w:p>
  <w:p w14:paraId="73EE70D5" w14:textId="77777777" w:rsidR="009E2213" w:rsidRPr="009E2213" w:rsidRDefault="009E2213" w:rsidP="009E2213">
    <w:pPr>
      <w:pStyle w:val="Header"/>
      <w:jc w:val="right"/>
      <w:rPr>
        <w:b/>
        <w:sz w:val="24"/>
      </w:rPr>
    </w:pPr>
  </w:p>
  <w:p w14:paraId="1D6B809C" w14:textId="77777777" w:rsidR="009E2213" w:rsidRPr="000A78A3" w:rsidRDefault="009E2213" w:rsidP="009E2213">
    <w:pPr>
      <w:pStyle w:val="Header"/>
      <w:jc w:val="right"/>
      <w:rPr>
        <w:b/>
        <w:sz w:val="24"/>
      </w:rPr>
    </w:pPr>
  </w:p>
  <w:p w14:paraId="4031A36F" w14:textId="77777777" w:rsidR="009E2213" w:rsidRDefault="009E2213" w:rsidP="009E2213">
    <w:pPr>
      <w:pStyle w:val="Header"/>
      <w:rPr>
        <w:rFonts w:ascii="Arial Narrow" w:hAnsi="Arial Narrow"/>
        <w:b/>
        <w:sz w:val="16"/>
        <w:szCs w:val="16"/>
      </w:rPr>
    </w:pPr>
    <w:r>
      <w:rPr>
        <w:rFonts w:ascii="Arial Narrow" w:hAnsi="Arial Narrow"/>
        <w:b/>
        <w:sz w:val="16"/>
        <w:szCs w:val="16"/>
      </w:rPr>
      <w:t>First Supervisory District of Suffolk County</w:t>
    </w:r>
  </w:p>
  <w:p w14:paraId="4B57AD18" w14:textId="77777777" w:rsidR="009E2213" w:rsidRDefault="009E2213" w:rsidP="009E2213">
    <w:pPr>
      <w:pStyle w:val="Header"/>
      <w:rPr>
        <w:rFonts w:ascii="Arial Narrow" w:hAnsi="Arial Narrow"/>
        <w:b/>
        <w:sz w:val="16"/>
        <w:szCs w:val="16"/>
      </w:rPr>
    </w:pPr>
    <w:r>
      <w:rPr>
        <w:rFonts w:ascii="Arial Narrow" w:hAnsi="Arial Narrow"/>
        <w:b/>
        <w:sz w:val="16"/>
        <w:szCs w:val="16"/>
      </w:rPr>
      <w:t>201 Sunrise Highway</w:t>
    </w:r>
  </w:p>
  <w:p w14:paraId="7D984E67" w14:textId="77777777" w:rsidR="009E2213" w:rsidRDefault="009E2213" w:rsidP="009E2213">
    <w:pPr>
      <w:pStyle w:val="Header"/>
      <w:rPr>
        <w:rFonts w:ascii="Arial Narrow" w:hAnsi="Arial Narrow"/>
        <w:b/>
        <w:sz w:val="16"/>
        <w:szCs w:val="16"/>
      </w:rPr>
    </w:pPr>
    <w:r>
      <w:rPr>
        <w:rFonts w:ascii="Arial Narrow" w:hAnsi="Arial Narrow"/>
        <w:b/>
        <w:sz w:val="16"/>
        <w:szCs w:val="16"/>
      </w:rPr>
      <w:t>Patchogue, New York 11772</w:t>
    </w:r>
  </w:p>
  <w:p w14:paraId="5704B9B5" w14:textId="77777777" w:rsidR="009E2213" w:rsidRPr="008D1520" w:rsidRDefault="009E2213" w:rsidP="009E2213">
    <w:pPr>
      <w:pStyle w:val="Header"/>
      <w:rPr>
        <w:rFonts w:ascii="Arial Narrow" w:hAnsi="Arial Narrow"/>
        <w:sz w:val="10"/>
        <w:szCs w:val="16"/>
      </w:rPr>
    </w:pPr>
  </w:p>
  <w:p w14:paraId="6B552AFE" w14:textId="77777777" w:rsidR="009E2213" w:rsidRPr="000A78A3" w:rsidRDefault="009E2213" w:rsidP="009E2213">
    <w:pPr>
      <w:pStyle w:val="Header"/>
      <w:rPr>
        <w:szCs w:val="16"/>
      </w:rPr>
    </w:pPr>
    <w:r>
      <w:rPr>
        <w:rFonts w:ascii="Arial Narrow" w:hAnsi="Arial Narrow"/>
        <w:noProof/>
        <w:sz w:val="16"/>
        <w:szCs w:val="16"/>
      </w:rPr>
      <w:pict w14:anchorId="2B55BC6A">
        <v:line id="_x0000_s1040"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7720E"/>
    <w:multiLevelType w:val="singleLevel"/>
    <w:tmpl w:val="AD901F82"/>
    <w:lvl w:ilvl="0">
      <w:start w:val="1"/>
      <w:numFmt w:val="lowerLetter"/>
      <w:lvlText w:val="%1."/>
      <w:lvlJc w:val="left"/>
      <w:pPr>
        <w:tabs>
          <w:tab w:val="num" w:pos="1080"/>
        </w:tabs>
        <w:ind w:left="1080" w:hanging="360"/>
      </w:pPr>
      <w:rPr>
        <w:rFonts w:hint="default"/>
      </w:rPr>
    </w:lvl>
  </w:abstractNum>
  <w:abstractNum w:abstractNumId="1" w15:restartNumberingAfterBreak="0">
    <w:nsid w:val="4F57157F"/>
    <w:multiLevelType w:val="singleLevel"/>
    <w:tmpl w:val="2B26DDFC"/>
    <w:lvl w:ilvl="0">
      <w:start w:val="1"/>
      <w:numFmt w:val="decimal"/>
      <w:lvlText w:val="%1."/>
      <w:lvlJc w:val="left"/>
      <w:pPr>
        <w:tabs>
          <w:tab w:val="num" w:pos="720"/>
        </w:tabs>
        <w:ind w:left="720" w:hanging="360"/>
      </w:pPr>
      <w:rPr>
        <w:rFonts w:hint="default"/>
      </w:rPr>
    </w:lvl>
  </w:abstractNum>
  <w:abstractNum w:abstractNumId="2" w15:restartNumberingAfterBreak="0">
    <w:nsid w:val="6953559A"/>
    <w:multiLevelType w:val="hybridMultilevel"/>
    <w:tmpl w:val="75EE87F4"/>
    <w:lvl w:ilvl="0" w:tplc="AD901F82">
      <w:start w:val="1"/>
      <w:numFmt w:val="lowerLetter"/>
      <w:lvlText w:val="%1."/>
      <w:lvlJc w:val="left"/>
      <w:pPr>
        <w:tabs>
          <w:tab w:val="num" w:pos="1080"/>
        </w:tabs>
        <w:ind w:left="1080" w:hanging="360"/>
      </w:pPr>
      <w:rPr>
        <w:rFonts w:hint="default"/>
      </w:rPr>
    </w:lvl>
    <w:lvl w:ilvl="1" w:tplc="18C23824">
      <w:start w:val="3"/>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2111956">
    <w:abstractNumId w:val="1"/>
  </w:num>
  <w:num w:numId="2" w16cid:durableId="929966429">
    <w:abstractNumId w:val="0"/>
  </w:num>
  <w:num w:numId="3" w16cid:durableId="186909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e4yWeIemmqOh2HdiNhpysacnUTiQkeM8YZoiALoTETUrJUVaDpkKkArhT6oSuELjQeZN0yF8UkvDP4YlLTpARA==" w:salt="eSJ1Vkgawr4KR4pWur/TZw=="/>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7583"/>
    <w:rsid w:val="003331F3"/>
    <w:rsid w:val="00336EB4"/>
    <w:rsid w:val="004A6841"/>
    <w:rsid w:val="005E7950"/>
    <w:rsid w:val="006A6A57"/>
    <w:rsid w:val="006F35CE"/>
    <w:rsid w:val="00882672"/>
    <w:rsid w:val="009211EC"/>
    <w:rsid w:val="009E2213"/>
    <w:rsid w:val="00AE5553"/>
    <w:rsid w:val="00C4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549F83"/>
  <w15:chartTrackingRefBased/>
  <w15:docId w15:val="{45792907-CB71-4439-9E81-78297D9A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82672"/>
    <w:rPr>
      <w:rFonts w:ascii="Tahoma" w:hAnsi="Tahoma" w:cs="Tahoma"/>
      <w:sz w:val="16"/>
      <w:szCs w:val="16"/>
    </w:rPr>
  </w:style>
  <w:style w:type="character" w:styleId="PageNumber">
    <w:name w:val="page number"/>
    <w:basedOn w:val="DefaultParagraphFont"/>
    <w:rsid w:val="009E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1940</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It is the intent of BOCES to adhere to the provisions of copyright laws in the area of microcomputer programs</vt:lpstr>
    </vt:vector>
  </TitlesOfParts>
  <Company>Eastern Suffolk BOCES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intent of BOCES to adhere to the provisions of copyright laws in the area of microcomputer programs</dc:title>
  <dc:subject/>
  <dc:creator>Pamela  Arrasate</dc:creator>
  <cp:keywords/>
  <dc:description/>
  <cp:lastModifiedBy>Kidney, James</cp:lastModifiedBy>
  <cp:revision>2</cp:revision>
  <cp:lastPrinted>2007-07-02T18:09:00Z</cp:lastPrinted>
  <dcterms:created xsi:type="dcterms:W3CDTF">2026-03-20T16:21:00Z</dcterms:created>
  <dcterms:modified xsi:type="dcterms:W3CDTF">2026-03-20T16:21:00Z</dcterms:modified>
</cp:coreProperties>
</file>