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BB" w:rsidRDefault="00B465BB" w:rsidP="001E282A">
      <w:pPr>
        <w:jc w:val="both"/>
      </w:pPr>
      <w:r>
        <w:t xml:space="preserve">The Board may accept gifts and donations of real and personal property for the benefit of </w:t>
      </w:r>
      <w:r w:rsidR="00A47E54">
        <w:t>Eas</w:t>
      </w:r>
      <w:r>
        <w:t>te</w:t>
      </w:r>
      <w:r w:rsidR="00A47E54">
        <w:t>rn Suffolk</w:t>
      </w:r>
      <w:r>
        <w:t xml:space="preserve"> BOCES if the Board believes the donation adds to the value of </w:t>
      </w:r>
      <w:r w:rsidR="00A47E54">
        <w:t>ES</w:t>
      </w:r>
      <w:r>
        <w:t xml:space="preserve">BOCES and enhances the educational outcomes of </w:t>
      </w:r>
      <w:r w:rsidR="0014462B">
        <w:t>ESBOCES</w:t>
      </w:r>
      <w:r>
        <w:t xml:space="preserve">.  The Board is not required to accept all gifts and </w:t>
      </w:r>
      <w:proofErr w:type="gramStart"/>
      <w:r>
        <w:t>donations offered</w:t>
      </w:r>
      <w:r w:rsidR="00777D18">
        <w:t>,</w:t>
      </w:r>
      <w:r>
        <w:t xml:space="preserve"> and accepts</w:t>
      </w:r>
      <w:proofErr w:type="gramEnd"/>
      <w:r>
        <w:t xml:space="preserve"> gifts and donations solely at its discretion.</w:t>
      </w:r>
      <w:r w:rsidR="003E0DF4">
        <w:t xml:space="preserve">  Furthermore, the Board will not accept any gift, grant, or bequest which constitutes a conflict of interest and/or gives the appearance of impropriety.</w:t>
      </w:r>
    </w:p>
    <w:p w:rsidR="00B465BB" w:rsidRDefault="00B465BB" w:rsidP="001E282A">
      <w:pPr>
        <w:jc w:val="both"/>
      </w:pPr>
    </w:p>
    <w:p w:rsidR="00B465BB" w:rsidRDefault="00B465BB" w:rsidP="001E282A">
      <w:pPr>
        <w:jc w:val="both"/>
      </w:pPr>
      <w:r>
        <w:t xml:space="preserve">The Board authorizes the </w:t>
      </w:r>
      <w:r w:rsidR="00A47E54">
        <w:t xml:space="preserve">District Superintendent, Chief Operating Officer, </w:t>
      </w:r>
      <w:r>
        <w:t xml:space="preserve">or designee to receive gifts of real and/or personal property if the donor requires immediate delivery of the property.  The </w:t>
      </w:r>
      <w:r w:rsidR="00A47E54">
        <w:t xml:space="preserve">District Superintendent, Chief Operating Officer, </w:t>
      </w:r>
      <w:r>
        <w:t>or designee is also authorized to sign any required agreements for the receipt of such real and/or personal property and will report such receipt to the B</w:t>
      </w:r>
      <w:r w:rsidR="00A47E54">
        <w:t>oard</w:t>
      </w:r>
      <w:r>
        <w:t xml:space="preserve"> at its next regular meeting</w:t>
      </w:r>
      <w:r w:rsidR="008F44AB">
        <w:t>.  A</w:t>
      </w:r>
      <w:r>
        <w:t xml:space="preserve"> resolution ratifying the </w:t>
      </w:r>
      <w:r w:rsidR="008F44AB">
        <w:t xml:space="preserve">actions of the </w:t>
      </w:r>
      <w:r w:rsidR="00A47E54">
        <w:t xml:space="preserve">District Superintendent, Chief Operating Officer, </w:t>
      </w:r>
      <w:r>
        <w:t>or designee</w:t>
      </w:r>
      <w:r w:rsidR="008F44AB">
        <w:t xml:space="preserve"> </w:t>
      </w:r>
      <w:r>
        <w:t>shall be presented to the Board for its consideration and action.</w:t>
      </w:r>
    </w:p>
    <w:p w:rsidR="00B465BB" w:rsidRDefault="00B465BB" w:rsidP="001E282A">
      <w:pPr>
        <w:jc w:val="both"/>
      </w:pPr>
    </w:p>
    <w:p w:rsidR="00B465BB" w:rsidRDefault="00B465BB" w:rsidP="001E282A">
      <w:pPr>
        <w:jc w:val="both"/>
      </w:pPr>
      <w:r>
        <w:t xml:space="preserve">At the same time, the </w:t>
      </w:r>
      <w:r w:rsidR="008F44AB">
        <w:t>Board</w:t>
      </w:r>
      <w:r>
        <w:t xml:space="preserve"> will safeguard </w:t>
      </w:r>
      <w:r w:rsidR="008F44AB">
        <w:t>ES</w:t>
      </w:r>
      <w:r>
        <w:t xml:space="preserve">BOCES, </w:t>
      </w:r>
      <w:r w:rsidR="0049532E">
        <w:t>its</w:t>
      </w:r>
      <w:r>
        <w:t xml:space="preserve"> </w:t>
      </w:r>
      <w:r w:rsidR="008F44AB">
        <w:t>employees</w:t>
      </w:r>
      <w:r>
        <w:t>, and students from commercial exploitation, from special interest groups, and the like.  The B</w:t>
      </w:r>
      <w:r w:rsidR="008F44AB">
        <w:t>oard</w:t>
      </w:r>
      <w:r>
        <w:t xml:space="preserve"> will not accept any gifts or grants which will place encumbrances on future </w:t>
      </w:r>
      <w:r w:rsidR="008F44AB">
        <w:t>Boards</w:t>
      </w:r>
      <w:r>
        <w:t xml:space="preserve"> or result in unreasonable additional or hidden costs to </w:t>
      </w:r>
      <w:r w:rsidR="008F44AB">
        <w:t>ES</w:t>
      </w:r>
      <w:r>
        <w:t>BOCES.</w:t>
      </w:r>
    </w:p>
    <w:p w:rsidR="00B465BB" w:rsidRDefault="00B465BB" w:rsidP="001E282A">
      <w:pPr>
        <w:jc w:val="both"/>
      </w:pPr>
    </w:p>
    <w:p w:rsidR="00B465BB" w:rsidRDefault="00B465BB" w:rsidP="001E282A">
      <w:pPr>
        <w:jc w:val="both"/>
      </w:pPr>
      <w:r>
        <w:t xml:space="preserve">It shall be the policy of </w:t>
      </w:r>
      <w:r w:rsidR="00761D5A">
        <w:t xml:space="preserve">the </w:t>
      </w:r>
      <w:r w:rsidR="0014462B">
        <w:t>Board</w:t>
      </w:r>
      <w:r>
        <w:t xml:space="preserve"> not to appraise the items being donated.  In accordance with Internal Revenue Service Publication 526, the donor shall be responsible for determining the value of non-cash contributions.</w:t>
      </w:r>
    </w:p>
    <w:p w:rsidR="00B465BB" w:rsidRDefault="00B465BB" w:rsidP="001E282A">
      <w:pPr>
        <w:jc w:val="both"/>
      </w:pPr>
    </w:p>
    <w:p w:rsidR="00B465BB" w:rsidRDefault="00B465BB" w:rsidP="001E282A">
      <w:pPr>
        <w:jc w:val="both"/>
      </w:pPr>
      <w:r>
        <w:t xml:space="preserve">The </w:t>
      </w:r>
      <w:r w:rsidR="008F44AB">
        <w:t>Board</w:t>
      </w:r>
      <w:r>
        <w:t xml:space="preserve"> is prohibited, in accordance with the New York State Constitution, from making gifts/charitable contributions with </w:t>
      </w:r>
      <w:r w:rsidR="008F44AB">
        <w:t>ES</w:t>
      </w:r>
      <w:r>
        <w:t>BOCES funds.</w:t>
      </w:r>
    </w:p>
    <w:p w:rsidR="00B465BB" w:rsidRDefault="00B465BB" w:rsidP="001E282A">
      <w:pPr>
        <w:jc w:val="both"/>
      </w:pPr>
    </w:p>
    <w:p w:rsidR="00B465BB" w:rsidRDefault="00B465BB" w:rsidP="001E282A">
      <w:pPr>
        <w:jc w:val="both"/>
      </w:pPr>
      <w:r>
        <w:t xml:space="preserve">Gifts and/or grants of money to </w:t>
      </w:r>
      <w:r w:rsidR="008F44AB">
        <w:t>ES</w:t>
      </w:r>
      <w:r>
        <w:t xml:space="preserve">BOCES shall be annually accounted for under the </w:t>
      </w:r>
      <w:r w:rsidR="00F35D4F">
        <w:t>T</w:t>
      </w:r>
      <w:r>
        <w:t xml:space="preserve">rust </w:t>
      </w:r>
      <w:r w:rsidR="003E0DF4">
        <w:t>and Agency account</w:t>
      </w:r>
      <w:r w:rsidR="00FF40B1">
        <w:t xml:space="preserve"> </w:t>
      </w:r>
      <w:r>
        <w:t xml:space="preserve">in the bank designated by the </w:t>
      </w:r>
      <w:r w:rsidR="008F44AB">
        <w:t>Board</w:t>
      </w:r>
      <w:r>
        <w:t>.</w:t>
      </w:r>
    </w:p>
    <w:p w:rsidR="00B465BB" w:rsidRDefault="00B465BB" w:rsidP="001E282A">
      <w:pPr>
        <w:jc w:val="both"/>
      </w:pPr>
    </w:p>
    <w:p w:rsidR="0054756F" w:rsidRDefault="00B465BB" w:rsidP="001E282A">
      <w:pPr>
        <w:jc w:val="both"/>
      </w:pPr>
      <w:r>
        <w:t xml:space="preserve">All gifts, grants, and/or bequests shall become </w:t>
      </w:r>
      <w:r w:rsidR="008F44AB">
        <w:t>ES</w:t>
      </w:r>
      <w:r>
        <w:t>BOCES property</w:t>
      </w:r>
      <w:r w:rsidR="003E0DF4">
        <w:t xml:space="preserve"> and will be subject to the same controls and regulations as are other properties of the Agency</w:t>
      </w:r>
      <w:r>
        <w:t xml:space="preserve">.  </w:t>
      </w:r>
      <w:r w:rsidR="0054756F">
        <w:t>Any property donated shall be for the use of ESBOCES, and no employee shall benefit personally from such donation.</w:t>
      </w:r>
    </w:p>
    <w:p w:rsidR="0054756F" w:rsidRDefault="0054756F" w:rsidP="001E282A">
      <w:pPr>
        <w:jc w:val="both"/>
      </w:pPr>
    </w:p>
    <w:p w:rsidR="00B465BB" w:rsidRDefault="007F5D6D" w:rsidP="001E282A">
      <w:pPr>
        <w:jc w:val="both"/>
      </w:pPr>
      <w:r>
        <w:t xml:space="preserve">It shall be the responsibility of the President of the Board, </w:t>
      </w:r>
      <w:r w:rsidR="00A47E54">
        <w:t xml:space="preserve">District Superintendent, Chief Operating Officer, </w:t>
      </w:r>
      <w:r w:rsidR="00B465BB">
        <w:t>or designee</w:t>
      </w:r>
      <w:r>
        <w:t xml:space="preserve"> to acknowledge, in writing, the receipt of the gift or donation on behalf of the Board</w:t>
      </w:r>
      <w:r w:rsidR="00B465BB">
        <w:t>.</w:t>
      </w:r>
    </w:p>
    <w:p w:rsidR="00B465BB" w:rsidRDefault="00B465BB" w:rsidP="00D112EA">
      <w:pPr>
        <w:jc w:val="both"/>
      </w:pPr>
    </w:p>
    <w:p w:rsidR="0054756F" w:rsidRDefault="0054756F" w:rsidP="00D112EA">
      <w:pPr>
        <w:jc w:val="both"/>
      </w:pPr>
      <w:r>
        <w:t>If the gift or donation is not specific to a program, its use shall be determined by the District Superintendent, Chief Operating Officer, or designee.</w:t>
      </w:r>
    </w:p>
    <w:p w:rsidR="0054756F" w:rsidRDefault="0054756F" w:rsidP="00D112EA">
      <w:pPr>
        <w:jc w:val="both"/>
      </w:pPr>
      <w:r>
        <w:t xml:space="preserve"> </w:t>
      </w:r>
    </w:p>
    <w:p w:rsidR="00967B29" w:rsidRDefault="00967B29">
      <w:pPr>
        <w:rPr>
          <w:b/>
          <w:bCs/>
        </w:rPr>
      </w:pPr>
      <w:r>
        <w:rPr>
          <w:b/>
          <w:bCs/>
        </w:rPr>
        <w:br w:type="page"/>
      </w:r>
    </w:p>
    <w:p w:rsidR="00B465BB" w:rsidRDefault="00B465BB">
      <w:pPr>
        <w:keepNext/>
        <w:tabs>
          <w:tab w:val="left" w:pos="360"/>
        </w:tabs>
      </w:pPr>
      <w:r>
        <w:rPr>
          <w:b/>
          <w:bCs/>
        </w:rPr>
        <w:lastRenderedPageBreak/>
        <w:t>References:</w:t>
      </w:r>
    </w:p>
    <w:p w:rsidR="0014462B" w:rsidRDefault="0014462B">
      <w:pPr>
        <w:numPr>
          <w:ilvl w:val="0"/>
          <w:numId w:val="1"/>
        </w:numPr>
        <w:tabs>
          <w:tab w:val="left" w:pos="360"/>
        </w:tabs>
      </w:pPr>
      <w:r>
        <w:t>I</w:t>
      </w:r>
      <w:r w:rsidR="0054756F">
        <w:t>nternal Revenue Service</w:t>
      </w:r>
      <w:r>
        <w:t xml:space="preserve"> Publication 526</w:t>
      </w:r>
    </w:p>
    <w:p w:rsidR="00B465BB" w:rsidRPr="00396F65" w:rsidRDefault="00D954EA">
      <w:pPr>
        <w:numPr>
          <w:ilvl w:val="0"/>
          <w:numId w:val="1"/>
        </w:numPr>
        <w:tabs>
          <w:tab w:val="left" w:pos="360"/>
        </w:tabs>
        <w:rPr>
          <w:color w:val="000000" w:themeColor="text1"/>
        </w:rPr>
      </w:pPr>
      <w:hyperlink r:id="rId8" w:history="1">
        <w:r w:rsidR="00B465BB" w:rsidRPr="00396F65">
          <w:rPr>
            <w:rStyle w:val="Hyperlink"/>
            <w:color w:val="000000" w:themeColor="text1"/>
            <w:u w:val="none"/>
          </w:rPr>
          <w:t>NYS Education Law §1950(4)(v)</w:t>
        </w:r>
      </w:hyperlink>
    </w:p>
    <w:p w:rsidR="00B465BB" w:rsidRPr="00396F65" w:rsidRDefault="00D954EA">
      <w:pPr>
        <w:numPr>
          <w:ilvl w:val="0"/>
          <w:numId w:val="1"/>
        </w:numPr>
        <w:tabs>
          <w:tab w:val="left" w:pos="360"/>
        </w:tabs>
        <w:rPr>
          <w:color w:val="000000" w:themeColor="text1"/>
        </w:rPr>
      </w:pPr>
      <w:hyperlink r:id="rId9" w:history="1">
        <w:r w:rsidR="00B465BB" w:rsidRPr="00396F65">
          <w:rPr>
            <w:rStyle w:val="Hyperlink"/>
            <w:color w:val="000000" w:themeColor="text1"/>
            <w:u w:val="none"/>
          </w:rPr>
          <w:t>NYS Education Law §1709(12), (12-a), and §1718(2)</w:t>
        </w:r>
      </w:hyperlink>
    </w:p>
    <w:p w:rsidR="00B465BB" w:rsidRPr="00396F65" w:rsidRDefault="00B465BB">
      <w:pPr>
        <w:numPr>
          <w:ilvl w:val="0"/>
          <w:numId w:val="1"/>
        </w:numPr>
        <w:tabs>
          <w:tab w:val="left" w:pos="360"/>
        </w:tabs>
        <w:rPr>
          <w:color w:val="000000" w:themeColor="text1"/>
        </w:rPr>
      </w:pPr>
      <w:r w:rsidRPr="00396F65">
        <w:rPr>
          <w:color w:val="000000" w:themeColor="text1"/>
        </w:rPr>
        <w:t>NYS Constitution 8, §I</w:t>
      </w:r>
    </w:p>
    <w:p w:rsidR="00B465BB" w:rsidRPr="00396F65" w:rsidRDefault="00D954EA">
      <w:pPr>
        <w:numPr>
          <w:ilvl w:val="0"/>
          <w:numId w:val="1"/>
        </w:numPr>
        <w:tabs>
          <w:tab w:val="left" w:pos="360"/>
        </w:tabs>
        <w:rPr>
          <w:color w:val="000000" w:themeColor="text1"/>
        </w:rPr>
      </w:pPr>
      <w:hyperlink r:id="rId10" w:history="1">
        <w:r w:rsidR="00B465BB" w:rsidRPr="00396F65">
          <w:rPr>
            <w:rStyle w:val="Hyperlink"/>
            <w:color w:val="000000" w:themeColor="text1"/>
            <w:u w:val="none"/>
          </w:rPr>
          <w:t>NYS General Municipal Law §805-a (1)</w:t>
        </w:r>
      </w:hyperlink>
    </w:p>
    <w:p w:rsidR="00B465BB" w:rsidRPr="00396F65" w:rsidRDefault="00D954EA">
      <w:pPr>
        <w:numPr>
          <w:ilvl w:val="0"/>
          <w:numId w:val="1"/>
        </w:numPr>
        <w:tabs>
          <w:tab w:val="left" w:pos="360"/>
        </w:tabs>
        <w:rPr>
          <w:color w:val="000000" w:themeColor="text1"/>
        </w:rPr>
      </w:pPr>
      <w:hyperlink r:id="rId11" w:history="1">
        <w:r w:rsidR="008814CD" w:rsidRPr="00396F65">
          <w:rPr>
            <w:rStyle w:val="Hyperlink"/>
            <w:color w:val="000000" w:themeColor="text1"/>
            <w:u w:val="none"/>
          </w:rPr>
          <w:t xml:space="preserve">Board Policy 4470 – </w:t>
        </w:r>
        <w:r w:rsidR="008F44AB" w:rsidRPr="00396F65">
          <w:rPr>
            <w:rStyle w:val="Hyperlink"/>
            <w:color w:val="000000" w:themeColor="text1"/>
            <w:u w:val="none"/>
          </w:rPr>
          <w:t>ES</w:t>
        </w:r>
        <w:r w:rsidR="008814CD" w:rsidRPr="00396F65">
          <w:rPr>
            <w:rStyle w:val="Hyperlink"/>
            <w:color w:val="000000" w:themeColor="text1"/>
            <w:u w:val="none"/>
          </w:rPr>
          <w:t>BOCES Personal Property Accountability</w:t>
        </w:r>
      </w:hyperlink>
    </w:p>
    <w:p w:rsidR="0014462B" w:rsidRDefault="0014462B">
      <w:pPr>
        <w:numPr>
          <w:ilvl w:val="0"/>
          <w:numId w:val="1"/>
        </w:numPr>
        <w:tabs>
          <w:tab w:val="left" w:pos="360"/>
        </w:tabs>
      </w:pPr>
      <w:r>
        <w:t>Administrative Regulation 4270R.1 - Donations</w:t>
      </w:r>
    </w:p>
    <w:p w:rsidR="00B465BB" w:rsidRDefault="00B465BB"/>
    <w:p w:rsidR="00B465BB" w:rsidRDefault="00B465BB">
      <w:pPr>
        <w:keepNext/>
        <w:rPr>
          <w:b/>
          <w:bCs/>
          <w:sz w:val="16"/>
        </w:rPr>
      </w:pPr>
    </w:p>
    <w:p w:rsidR="0014462B" w:rsidRDefault="00EF643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B465BB">
        <w:rPr>
          <w:sz w:val="18"/>
        </w:rPr>
        <w:t>Adopted:  7/1/</w:t>
      </w:r>
      <w:r w:rsidR="00777D18">
        <w:rPr>
          <w:sz w:val="18"/>
        </w:rPr>
        <w:t>20</w:t>
      </w:r>
      <w:r w:rsidR="00B465BB">
        <w:rPr>
          <w:sz w:val="18"/>
        </w:rPr>
        <w:t>03</w:t>
      </w:r>
    </w:p>
    <w:p w:rsidR="00B465BB" w:rsidRDefault="00EF643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8F44AB">
        <w:rPr>
          <w:sz w:val="18"/>
        </w:rPr>
        <w:t>adopt</w:t>
      </w:r>
      <w:r>
        <w:rPr>
          <w:sz w:val="18"/>
        </w:rPr>
        <w:t>ed</w:t>
      </w:r>
      <w:r w:rsidR="00B465BB">
        <w:rPr>
          <w:sz w:val="18"/>
        </w:rPr>
        <w:t>:  7/14/</w:t>
      </w:r>
      <w:r w:rsidR="00777D18">
        <w:rPr>
          <w:sz w:val="18"/>
        </w:rPr>
        <w:t>20</w:t>
      </w:r>
      <w:r w:rsidR="00B465BB">
        <w:rPr>
          <w:sz w:val="18"/>
        </w:rPr>
        <w:t>05</w:t>
      </w:r>
    </w:p>
    <w:p w:rsidR="008F44AB" w:rsidRDefault="008F44A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  7/11/</w:t>
      </w:r>
      <w:r w:rsidR="00777D18">
        <w:rPr>
          <w:sz w:val="18"/>
        </w:rPr>
        <w:t>20</w:t>
      </w:r>
      <w:r>
        <w:rPr>
          <w:sz w:val="18"/>
        </w:rPr>
        <w:t>07</w:t>
      </w:r>
    </w:p>
    <w:p w:rsidR="008F44AB" w:rsidRDefault="00D112E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5E0FE7">
        <w:rPr>
          <w:sz w:val="18"/>
        </w:rPr>
        <w:t>9/23/</w:t>
      </w:r>
      <w:r w:rsidR="00777D18">
        <w:rPr>
          <w:sz w:val="18"/>
        </w:rPr>
        <w:t>20</w:t>
      </w:r>
      <w:r w:rsidR="005E0FE7">
        <w:rPr>
          <w:sz w:val="18"/>
        </w:rPr>
        <w:t>09</w:t>
      </w:r>
    </w:p>
    <w:p w:rsidR="00777D18" w:rsidRDefault="00777D1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396F65">
        <w:rPr>
          <w:sz w:val="18"/>
        </w:rPr>
        <w:t>3</w:t>
      </w:r>
      <w:r>
        <w:rPr>
          <w:sz w:val="18"/>
        </w:rPr>
        <w:t>/</w:t>
      </w:r>
      <w:r w:rsidR="00396F65">
        <w:rPr>
          <w:sz w:val="18"/>
        </w:rPr>
        <w:t>22/</w:t>
      </w:r>
      <w:r>
        <w:rPr>
          <w:sz w:val="18"/>
        </w:rPr>
        <w:t>2017</w:t>
      </w:r>
    </w:p>
    <w:p w:rsidR="00777D18" w:rsidRDefault="00777D1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D112EA" w:rsidRDefault="00D112E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bookmarkStart w:id="0" w:name="_GoBack"/>
      <w:bookmarkEnd w:id="0"/>
    </w:p>
    <w:sectPr w:rsidR="00D112EA" w:rsidSect="005475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54" w:rsidRDefault="00E65254" w:rsidP="00B465BB">
      <w:pPr>
        <w:pStyle w:val="BodyText"/>
      </w:pPr>
      <w:r>
        <w:separator/>
      </w:r>
    </w:p>
  </w:endnote>
  <w:endnote w:type="continuationSeparator" w:id="0">
    <w:p w:rsidR="00E65254" w:rsidRDefault="00E65254" w:rsidP="00B465BB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6F" w:rsidRDefault="005475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6F" w:rsidRDefault="005475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6F" w:rsidRDefault="00547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54" w:rsidRDefault="00E65254" w:rsidP="00B465BB">
      <w:pPr>
        <w:pStyle w:val="BodyText"/>
      </w:pPr>
      <w:r>
        <w:separator/>
      </w:r>
    </w:p>
  </w:footnote>
  <w:footnote w:type="continuationSeparator" w:id="0">
    <w:p w:rsidR="00E65254" w:rsidRDefault="00E65254" w:rsidP="00B465BB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6F" w:rsidRDefault="005475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6F" w:rsidRDefault="0054756F" w:rsidP="0054756F">
    <w:pPr>
      <w:pStyle w:val="Header"/>
      <w:jc w:val="right"/>
      <w:rPr>
        <w:rFonts w:cs="Arial"/>
        <w:b/>
        <w:sz w:val="20"/>
      </w:rPr>
    </w:pPr>
    <w:r>
      <w:rPr>
        <w:rFonts w:cs="Arial"/>
        <w:b/>
        <w:sz w:val="20"/>
      </w:rPr>
      <w:t>Policy 4270 - Acceptance of Gifts, Grants, and Bequests to ESBOCES</w:t>
    </w:r>
  </w:p>
  <w:p w:rsidR="0054756F" w:rsidRDefault="0054756F" w:rsidP="0054756F">
    <w:pPr>
      <w:pStyle w:val="Header"/>
      <w:jc w:val="right"/>
      <w:rPr>
        <w:rFonts w:cs="Arial"/>
        <w:b/>
        <w:sz w:val="20"/>
      </w:rPr>
    </w:pPr>
    <w:r w:rsidRPr="00E44B32">
      <w:rPr>
        <w:rFonts w:cs="Arial"/>
        <w:b/>
        <w:sz w:val="20"/>
      </w:rPr>
      <w:t xml:space="preserve">Page </w:t>
    </w:r>
    <w:r w:rsidRPr="00E44B32">
      <w:rPr>
        <w:rFonts w:cs="Arial"/>
        <w:b/>
        <w:sz w:val="20"/>
      </w:rPr>
      <w:fldChar w:fldCharType="begin"/>
    </w:r>
    <w:r w:rsidRPr="00E44B32">
      <w:rPr>
        <w:rFonts w:cs="Arial"/>
        <w:b/>
        <w:sz w:val="20"/>
      </w:rPr>
      <w:instrText xml:space="preserve"> PAGE </w:instrText>
    </w:r>
    <w:r w:rsidRPr="00E44B32">
      <w:rPr>
        <w:rFonts w:cs="Arial"/>
        <w:b/>
        <w:sz w:val="20"/>
      </w:rPr>
      <w:fldChar w:fldCharType="separate"/>
    </w:r>
    <w:r w:rsidR="00D954EA">
      <w:rPr>
        <w:rFonts w:cs="Arial"/>
        <w:b/>
        <w:noProof/>
        <w:sz w:val="20"/>
      </w:rPr>
      <w:t>2</w:t>
    </w:r>
    <w:r w:rsidRPr="00E44B32">
      <w:rPr>
        <w:rFonts w:cs="Arial"/>
        <w:b/>
        <w:sz w:val="20"/>
      </w:rPr>
      <w:fldChar w:fldCharType="end"/>
    </w:r>
    <w:r w:rsidRPr="00E44B32">
      <w:rPr>
        <w:rFonts w:cs="Arial"/>
        <w:b/>
        <w:sz w:val="20"/>
      </w:rPr>
      <w:t xml:space="preserve"> of </w:t>
    </w:r>
    <w:r w:rsidRPr="00E44B32">
      <w:rPr>
        <w:rFonts w:cs="Arial"/>
        <w:b/>
        <w:sz w:val="20"/>
      </w:rPr>
      <w:fldChar w:fldCharType="begin"/>
    </w:r>
    <w:r w:rsidRPr="00E44B32">
      <w:rPr>
        <w:rFonts w:cs="Arial"/>
        <w:b/>
        <w:sz w:val="20"/>
      </w:rPr>
      <w:instrText xml:space="preserve"> NUMPAGES </w:instrText>
    </w:r>
    <w:r w:rsidRPr="00E44B32">
      <w:rPr>
        <w:rFonts w:cs="Arial"/>
        <w:b/>
        <w:sz w:val="20"/>
      </w:rPr>
      <w:fldChar w:fldCharType="separate"/>
    </w:r>
    <w:r w:rsidR="00D954EA">
      <w:rPr>
        <w:rFonts w:cs="Arial"/>
        <w:b/>
        <w:noProof/>
        <w:sz w:val="20"/>
      </w:rPr>
      <w:t>2</w:t>
    </w:r>
    <w:r w:rsidRPr="00E44B32">
      <w:rPr>
        <w:rFonts w:cs="Arial"/>
        <w:b/>
        <w:sz w:val="20"/>
      </w:rPr>
      <w:fldChar w:fldCharType="end"/>
    </w:r>
  </w:p>
  <w:p w:rsidR="0054756F" w:rsidRDefault="0054756F" w:rsidP="0054756F">
    <w:pPr>
      <w:pStyle w:val="Header"/>
      <w:jc w:val="right"/>
      <w:rPr>
        <w:rFonts w:cs="Arial"/>
        <w:b/>
        <w:sz w:val="20"/>
      </w:rPr>
    </w:pPr>
  </w:p>
  <w:p w:rsidR="0054756F" w:rsidRPr="00E44B32" w:rsidRDefault="0054756F" w:rsidP="0054756F">
    <w:pPr>
      <w:pStyle w:val="Header"/>
      <w:jc w:val="right"/>
      <w:rPr>
        <w:rFonts w:cs="Arial"/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6F" w:rsidRPr="001E282A" w:rsidRDefault="002970F3" w:rsidP="0054756F">
    <w:pPr>
      <w:pStyle w:val="Head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BCC48" wp14:editId="67E8A684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56F" w:rsidRDefault="002970F3" w:rsidP="005475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70B209" wp14:editId="606AE2E0">
                                <wp:extent cx="1560830" cy="941705"/>
                                <wp:effectExtent l="0" t="0" r="1270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0830" cy="941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" stroked="f">
              <v:textbox style="mso-fit-shape-to-text:t">
                <w:txbxContent>
                  <w:p w:rsidR="0054756F" w:rsidRDefault="002970F3" w:rsidP="005475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60830" cy="941705"/>
                          <wp:effectExtent l="0" t="0" r="1270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0830" cy="941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491747" wp14:editId="060EEC44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APPItI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8AAEA5" wp14:editId="345A9D6D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56F" w:rsidRDefault="0054756F" w:rsidP="0054756F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54756F" w:rsidRDefault="0054756F" w:rsidP="0054756F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UT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" stroked="f">
              <v:textbox>
                <w:txbxContent>
                  <w:p w:rsidR="0054756F" w:rsidRDefault="0054756F" w:rsidP="0054756F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54756F" w:rsidRDefault="0054756F" w:rsidP="0054756F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54756F">
      <w:rPr>
        <w:b/>
        <w:sz w:val="20"/>
      </w:rPr>
      <w:t>4270</w:t>
    </w:r>
  </w:p>
  <w:p w:rsidR="0054756F" w:rsidRPr="001E282A" w:rsidRDefault="0054756F" w:rsidP="0054756F">
    <w:pPr>
      <w:pStyle w:val="Header"/>
      <w:jc w:val="right"/>
      <w:rPr>
        <w:b/>
        <w:sz w:val="20"/>
      </w:rPr>
    </w:pPr>
    <w:r w:rsidRPr="001E282A">
      <w:rPr>
        <w:b/>
        <w:sz w:val="20"/>
      </w:rPr>
      <w:t xml:space="preserve">Page </w:t>
    </w:r>
    <w:r w:rsidRPr="001E282A">
      <w:rPr>
        <w:rStyle w:val="PageNumber"/>
        <w:b/>
        <w:sz w:val="20"/>
      </w:rPr>
      <w:fldChar w:fldCharType="begin"/>
    </w:r>
    <w:r w:rsidRPr="001E282A">
      <w:rPr>
        <w:rStyle w:val="PageNumber"/>
        <w:b/>
        <w:sz w:val="20"/>
      </w:rPr>
      <w:instrText xml:space="preserve"> PAGE </w:instrText>
    </w:r>
    <w:r w:rsidRPr="001E282A">
      <w:rPr>
        <w:rStyle w:val="PageNumber"/>
        <w:b/>
        <w:sz w:val="20"/>
      </w:rPr>
      <w:fldChar w:fldCharType="separate"/>
    </w:r>
    <w:r w:rsidR="00D954EA">
      <w:rPr>
        <w:rStyle w:val="PageNumber"/>
        <w:b/>
        <w:noProof/>
        <w:sz w:val="20"/>
      </w:rPr>
      <w:t>1</w:t>
    </w:r>
    <w:r w:rsidRPr="001E282A">
      <w:rPr>
        <w:rStyle w:val="PageNumber"/>
        <w:b/>
        <w:sz w:val="20"/>
      </w:rPr>
      <w:fldChar w:fldCharType="end"/>
    </w:r>
    <w:r w:rsidRPr="001E282A">
      <w:rPr>
        <w:b/>
        <w:sz w:val="20"/>
      </w:rPr>
      <w:t xml:space="preserve"> of </w:t>
    </w:r>
    <w:r w:rsidRPr="001E282A">
      <w:rPr>
        <w:rStyle w:val="PageNumber"/>
        <w:b/>
        <w:sz w:val="20"/>
      </w:rPr>
      <w:fldChar w:fldCharType="begin"/>
    </w:r>
    <w:r w:rsidRPr="001E282A">
      <w:rPr>
        <w:rStyle w:val="PageNumber"/>
        <w:b/>
        <w:sz w:val="20"/>
      </w:rPr>
      <w:instrText xml:space="preserve"> NUMPAGES </w:instrText>
    </w:r>
    <w:r w:rsidRPr="001E282A">
      <w:rPr>
        <w:rStyle w:val="PageNumber"/>
        <w:b/>
        <w:sz w:val="20"/>
      </w:rPr>
      <w:fldChar w:fldCharType="separate"/>
    </w:r>
    <w:r w:rsidR="00D954EA">
      <w:rPr>
        <w:rStyle w:val="PageNumber"/>
        <w:b/>
        <w:noProof/>
        <w:sz w:val="20"/>
      </w:rPr>
      <w:t>2</w:t>
    </w:r>
    <w:r w:rsidRPr="001E282A">
      <w:rPr>
        <w:rStyle w:val="PageNumber"/>
        <w:b/>
        <w:sz w:val="20"/>
      </w:rPr>
      <w:fldChar w:fldCharType="end"/>
    </w:r>
  </w:p>
  <w:p w:rsidR="0054756F" w:rsidRPr="001E282A" w:rsidRDefault="0054756F" w:rsidP="0054756F">
    <w:pPr>
      <w:pStyle w:val="Header"/>
      <w:jc w:val="right"/>
      <w:rPr>
        <w:b/>
        <w:sz w:val="20"/>
      </w:rPr>
    </w:pPr>
  </w:p>
  <w:p w:rsidR="0054756F" w:rsidRDefault="0054756F" w:rsidP="0054756F">
    <w:pPr>
      <w:pStyle w:val="Header"/>
      <w:jc w:val="right"/>
      <w:rPr>
        <w:b/>
      </w:rPr>
    </w:pPr>
  </w:p>
  <w:p w:rsidR="0054756F" w:rsidRPr="00FD016B" w:rsidRDefault="0054756F" w:rsidP="0054756F">
    <w:pPr>
      <w:pStyle w:val="Header"/>
      <w:jc w:val="right"/>
      <w:rPr>
        <w:b/>
        <w:sz w:val="24"/>
      </w:rPr>
    </w:pPr>
    <w:r>
      <w:rPr>
        <w:b/>
        <w:sz w:val="24"/>
      </w:rPr>
      <w:t>Acceptance of Gifts, Grants,</w:t>
    </w:r>
  </w:p>
  <w:p w:rsidR="0054756F" w:rsidRPr="00FD016B" w:rsidRDefault="0054756F" w:rsidP="0054756F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and Bequests to ESBOCES</w:t>
    </w:r>
  </w:p>
  <w:p w:rsidR="0054756F" w:rsidRPr="000A78A3" w:rsidRDefault="0054756F" w:rsidP="0054756F">
    <w:pPr>
      <w:pStyle w:val="Header"/>
      <w:jc w:val="right"/>
      <w:rPr>
        <w:b/>
        <w:sz w:val="24"/>
        <w:szCs w:val="24"/>
      </w:rPr>
    </w:pPr>
  </w:p>
  <w:p w:rsidR="0054756F" w:rsidRDefault="0054756F" w:rsidP="0054756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54756F" w:rsidRDefault="0054756F" w:rsidP="0054756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54756F" w:rsidRDefault="0054756F" w:rsidP="0054756F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54756F" w:rsidRPr="008D1520" w:rsidRDefault="0054756F" w:rsidP="0054756F">
    <w:pPr>
      <w:pStyle w:val="Header"/>
      <w:rPr>
        <w:rFonts w:ascii="Arial Narrow" w:hAnsi="Arial Narrow"/>
        <w:sz w:val="10"/>
        <w:szCs w:val="16"/>
      </w:rPr>
    </w:pPr>
  </w:p>
  <w:p w:rsidR="0054756F" w:rsidRPr="000A78A3" w:rsidRDefault="002970F3" w:rsidP="0054756F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DA15AC" wp14:editId="377E370F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1rEg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B3EE1"/>
    <w:multiLevelType w:val="hybridMultilevel"/>
    <w:tmpl w:val="DA103740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HYLZYVSQgp3QERrC3SS14XEeaU=" w:salt="SanYM5xP5qkGBAxiAyNru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3E"/>
    <w:rsid w:val="00090ABF"/>
    <w:rsid w:val="0014462B"/>
    <w:rsid w:val="00186D47"/>
    <w:rsid w:val="001B49DB"/>
    <w:rsid w:val="001E282A"/>
    <w:rsid w:val="002970F3"/>
    <w:rsid w:val="002D60C0"/>
    <w:rsid w:val="0033146D"/>
    <w:rsid w:val="0033497C"/>
    <w:rsid w:val="003503E2"/>
    <w:rsid w:val="00396F65"/>
    <w:rsid w:val="003E0DF4"/>
    <w:rsid w:val="004053DC"/>
    <w:rsid w:val="0049532E"/>
    <w:rsid w:val="004A7D79"/>
    <w:rsid w:val="0054756F"/>
    <w:rsid w:val="005E0FE7"/>
    <w:rsid w:val="0064524E"/>
    <w:rsid w:val="00672B1C"/>
    <w:rsid w:val="006B4FB4"/>
    <w:rsid w:val="006C54D1"/>
    <w:rsid w:val="00761D5A"/>
    <w:rsid w:val="00766C33"/>
    <w:rsid w:val="00777D18"/>
    <w:rsid w:val="007F5D6D"/>
    <w:rsid w:val="008019F8"/>
    <w:rsid w:val="008814CD"/>
    <w:rsid w:val="008F44AB"/>
    <w:rsid w:val="00905716"/>
    <w:rsid w:val="00967B29"/>
    <w:rsid w:val="00973FDF"/>
    <w:rsid w:val="00A10D36"/>
    <w:rsid w:val="00A47E54"/>
    <w:rsid w:val="00A61667"/>
    <w:rsid w:val="00A93255"/>
    <w:rsid w:val="00AC7E5D"/>
    <w:rsid w:val="00B465BB"/>
    <w:rsid w:val="00B820FD"/>
    <w:rsid w:val="00B82FFF"/>
    <w:rsid w:val="00D112EA"/>
    <w:rsid w:val="00D178A1"/>
    <w:rsid w:val="00D20868"/>
    <w:rsid w:val="00D92C43"/>
    <w:rsid w:val="00D954EA"/>
    <w:rsid w:val="00DF1385"/>
    <w:rsid w:val="00E4636C"/>
    <w:rsid w:val="00E65254"/>
    <w:rsid w:val="00E70679"/>
    <w:rsid w:val="00EE4854"/>
    <w:rsid w:val="00EF643E"/>
    <w:rsid w:val="00F35D4F"/>
    <w:rsid w:val="00F46FE1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8814C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E2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8814C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E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menugetf.cgi?COMMONQUERY=LAW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Policy%204470%20BOCES%20Personal%20Property%20Accountability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public.leginfo.state.ny.us/menugetf.cgi?COMMONQUERY=LAW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ublic.leginfo.state.ny.us/menugetf.cgi?COMMONQUERY=LAW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455</Words>
  <Characters>2872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Executive Officer/District Superintendent, or his/her designee, is authorized to accept gifts of real and/or personal prop</vt:lpstr>
    </vt:vector>
  </TitlesOfParts>
  <Company>Eastern Suffolk BOCES</Company>
  <LinksUpToDate>false</LinksUpToDate>
  <CharactersWithSpaces>3321</CharactersWithSpaces>
  <SharedDoc>false</SharedDoc>
  <HLinks>
    <vt:vector size="24" baseType="variant">
      <vt:variant>
        <vt:i4>3211316</vt:i4>
      </vt:variant>
      <vt:variant>
        <vt:i4>9</vt:i4>
      </vt:variant>
      <vt:variant>
        <vt:i4>0</vt:i4>
      </vt:variant>
      <vt:variant>
        <vt:i4>5</vt:i4>
      </vt:variant>
      <vt:variant>
        <vt:lpwstr>Policy 4470 BOCES Personal Property Accountability.doc</vt:lpwstr>
      </vt:variant>
      <vt:variant>
        <vt:lpwstr/>
      </vt:variant>
      <vt:variant>
        <vt:i4>3735660</vt:i4>
      </vt:variant>
      <vt:variant>
        <vt:i4>6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Officer/District Superintendent, or his/her designee, is authorized to accept gifts of real and/or personal prop</dc:title>
  <dc:creator>Pamela  Arrasate</dc:creator>
  <cp:lastModifiedBy>Administrator</cp:lastModifiedBy>
  <cp:revision>11</cp:revision>
  <cp:lastPrinted>2017-04-07T17:21:00Z</cp:lastPrinted>
  <dcterms:created xsi:type="dcterms:W3CDTF">2016-12-28T17:07:00Z</dcterms:created>
  <dcterms:modified xsi:type="dcterms:W3CDTF">2017-04-07T17:21:00Z</dcterms:modified>
</cp:coreProperties>
</file>