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D0C9" w14:textId="77777777" w:rsidR="00C807E0" w:rsidRDefault="0012645B" w:rsidP="007739A0">
      <w:pPr>
        <w:tabs>
          <w:tab w:val="left" w:pos="547"/>
          <w:tab w:val="left" w:pos="1440"/>
          <w:tab w:val="left" w:pos="7200"/>
          <w:tab w:val="left" w:pos="9000"/>
        </w:tabs>
        <w:spacing w:line="240" w:lineRule="exact"/>
        <w:jc w:val="both"/>
        <w:rPr>
          <w:rFonts w:eastAsia="Calibri"/>
          <w:szCs w:val="22"/>
        </w:rPr>
      </w:pPr>
      <w:r>
        <w:rPr>
          <w:rFonts w:eastAsia="Calibri"/>
          <w:szCs w:val="22"/>
        </w:rPr>
        <w:t>Eastern Suffolk BOCES</w:t>
      </w:r>
      <w:r w:rsidR="00C807E0">
        <w:rPr>
          <w:rFonts w:eastAsia="Calibri"/>
          <w:szCs w:val="22"/>
        </w:rPr>
        <w:t xml:space="preserve"> considers the safety of its students and </w:t>
      </w:r>
      <w:r>
        <w:rPr>
          <w:rFonts w:eastAsia="Calibri"/>
          <w:szCs w:val="22"/>
        </w:rPr>
        <w:t>employees</w:t>
      </w:r>
      <w:r w:rsidR="00C807E0">
        <w:rPr>
          <w:rFonts w:eastAsia="Calibri"/>
          <w:szCs w:val="22"/>
        </w:rPr>
        <w:t xml:space="preserve"> to be of the utmost importance and is acutely aware that extraordinary circumstances such as widespread illness, natural disaster, or other emergency situation may make ESBOCES premises unsafe or otherwise interrupt ESBOCES ability to effectively operate.</w:t>
      </w:r>
    </w:p>
    <w:p w14:paraId="7D2794C5" w14:textId="77777777" w:rsidR="00C807E0" w:rsidRDefault="00C807E0" w:rsidP="007739A0">
      <w:pPr>
        <w:tabs>
          <w:tab w:val="left" w:pos="547"/>
          <w:tab w:val="left" w:pos="1440"/>
          <w:tab w:val="left" w:pos="7200"/>
          <w:tab w:val="left" w:pos="9000"/>
        </w:tabs>
        <w:spacing w:line="240" w:lineRule="exact"/>
        <w:jc w:val="both"/>
        <w:rPr>
          <w:rFonts w:eastAsia="Calibri"/>
          <w:szCs w:val="22"/>
        </w:rPr>
      </w:pPr>
    </w:p>
    <w:p w14:paraId="72833D07" w14:textId="77777777" w:rsidR="00C807E0" w:rsidRDefault="00C807E0" w:rsidP="007739A0">
      <w:pPr>
        <w:tabs>
          <w:tab w:val="left" w:pos="547"/>
          <w:tab w:val="left" w:pos="1440"/>
          <w:tab w:val="left" w:pos="7200"/>
          <w:tab w:val="left" w:pos="9000"/>
        </w:tabs>
        <w:spacing w:line="240" w:lineRule="exact"/>
        <w:jc w:val="both"/>
        <w:rPr>
          <w:rFonts w:eastAsia="Calibri"/>
          <w:szCs w:val="22"/>
        </w:rPr>
      </w:pPr>
      <w:r>
        <w:rPr>
          <w:rFonts w:eastAsia="Calibri"/>
          <w:szCs w:val="22"/>
        </w:rPr>
        <w:t>In these circumstances, ESBOCES will follow its previously developed policies, procedures, and plans including, but not limited to, the District-</w:t>
      </w:r>
      <w:r w:rsidR="0012645B">
        <w:rPr>
          <w:rFonts w:eastAsia="Calibri"/>
          <w:szCs w:val="22"/>
        </w:rPr>
        <w:t>W</w:t>
      </w:r>
      <w:r>
        <w:rPr>
          <w:rFonts w:eastAsia="Calibri"/>
          <w:szCs w:val="22"/>
        </w:rPr>
        <w:t xml:space="preserve">ide </w:t>
      </w:r>
      <w:r w:rsidR="0012645B">
        <w:rPr>
          <w:rFonts w:eastAsia="Calibri"/>
          <w:szCs w:val="22"/>
        </w:rPr>
        <w:t>S</w:t>
      </w:r>
      <w:r>
        <w:rPr>
          <w:rFonts w:eastAsia="Calibri"/>
          <w:szCs w:val="22"/>
        </w:rPr>
        <w:t xml:space="preserve">chool </w:t>
      </w:r>
      <w:r w:rsidR="0012645B">
        <w:rPr>
          <w:rFonts w:eastAsia="Calibri"/>
          <w:szCs w:val="22"/>
        </w:rPr>
        <w:t>S</w:t>
      </w:r>
      <w:r>
        <w:rPr>
          <w:rFonts w:eastAsia="Calibri"/>
          <w:szCs w:val="22"/>
        </w:rPr>
        <w:t xml:space="preserve">afety </w:t>
      </w:r>
      <w:r w:rsidR="0012645B">
        <w:rPr>
          <w:rFonts w:eastAsia="Calibri"/>
          <w:szCs w:val="22"/>
        </w:rPr>
        <w:t>P</w:t>
      </w:r>
      <w:r>
        <w:rPr>
          <w:rFonts w:eastAsia="Calibri"/>
          <w:szCs w:val="22"/>
        </w:rPr>
        <w:t>lan and</w:t>
      </w:r>
      <w:r w:rsidR="0012645B">
        <w:rPr>
          <w:rFonts w:eastAsia="Calibri"/>
          <w:szCs w:val="22"/>
        </w:rPr>
        <w:t xml:space="preserve"> the</w:t>
      </w:r>
      <w:r>
        <w:rPr>
          <w:rFonts w:eastAsia="Calibri"/>
          <w:szCs w:val="22"/>
        </w:rPr>
        <w:t xml:space="preserve"> </w:t>
      </w:r>
      <w:r w:rsidR="0012645B">
        <w:rPr>
          <w:rFonts w:eastAsia="Calibri"/>
          <w:szCs w:val="22"/>
        </w:rPr>
        <w:t>B</w:t>
      </w:r>
      <w:r>
        <w:rPr>
          <w:rFonts w:eastAsia="Calibri"/>
          <w:szCs w:val="22"/>
        </w:rPr>
        <w:t>uilding-</w:t>
      </w:r>
      <w:r w:rsidR="0012645B">
        <w:rPr>
          <w:rFonts w:eastAsia="Calibri"/>
          <w:szCs w:val="22"/>
        </w:rPr>
        <w:t>L</w:t>
      </w:r>
      <w:r>
        <w:rPr>
          <w:rFonts w:eastAsia="Calibri"/>
          <w:szCs w:val="22"/>
        </w:rPr>
        <w:t xml:space="preserve">evel </w:t>
      </w:r>
      <w:r w:rsidR="0012645B">
        <w:rPr>
          <w:rFonts w:eastAsia="Calibri"/>
          <w:szCs w:val="22"/>
        </w:rPr>
        <w:t>School E</w:t>
      </w:r>
      <w:r>
        <w:rPr>
          <w:rFonts w:eastAsia="Calibri"/>
          <w:szCs w:val="22"/>
        </w:rPr>
        <w:t xml:space="preserve">mergency </w:t>
      </w:r>
      <w:r w:rsidR="0012645B">
        <w:rPr>
          <w:rFonts w:eastAsia="Calibri"/>
          <w:szCs w:val="22"/>
        </w:rPr>
        <w:t>R</w:t>
      </w:r>
      <w:r>
        <w:rPr>
          <w:rFonts w:eastAsia="Calibri"/>
          <w:szCs w:val="22"/>
        </w:rPr>
        <w:t xml:space="preserve">esponse </w:t>
      </w:r>
      <w:r w:rsidR="0012645B">
        <w:rPr>
          <w:rFonts w:eastAsia="Calibri"/>
          <w:szCs w:val="22"/>
        </w:rPr>
        <w:t>P</w:t>
      </w:r>
      <w:r>
        <w:rPr>
          <w:rFonts w:eastAsia="Calibri"/>
          <w:szCs w:val="22"/>
        </w:rPr>
        <w:t xml:space="preserve">lan(s).  To the extent that any </w:t>
      </w:r>
      <w:r w:rsidR="0012645B">
        <w:rPr>
          <w:rFonts w:eastAsia="Calibri"/>
          <w:szCs w:val="22"/>
        </w:rPr>
        <w:t>ESBOCES</w:t>
      </w:r>
      <w:r>
        <w:rPr>
          <w:rFonts w:eastAsia="Calibri"/>
          <w:szCs w:val="22"/>
        </w:rPr>
        <w:t xml:space="preserve"> policy, procedure, or plan is in any way inconsistent with or conflicts with federal, state, or county law, regulation, or executive order released for the purpose of addressing the extraordinary circumstance, the federal, state, or county law, regulation, or executive order will govern.  Additionally, the Board may adopt resolutions or take other actions as needed to respond to changes in federal, state, or county law, regulation, or executive order to provide further direction during an extraordinary circumstance.</w:t>
      </w:r>
    </w:p>
    <w:p w14:paraId="2FC9324D" w14:textId="77777777" w:rsidR="00C807E0" w:rsidRDefault="00C807E0" w:rsidP="007739A0">
      <w:pPr>
        <w:tabs>
          <w:tab w:val="left" w:pos="547"/>
          <w:tab w:val="left" w:pos="1440"/>
          <w:tab w:val="left" w:pos="7200"/>
          <w:tab w:val="left" w:pos="9000"/>
        </w:tabs>
        <w:spacing w:line="240" w:lineRule="exact"/>
        <w:jc w:val="both"/>
        <w:rPr>
          <w:rFonts w:eastAsia="Calibri"/>
          <w:szCs w:val="22"/>
        </w:rPr>
      </w:pPr>
    </w:p>
    <w:p w14:paraId="549B7815" w14:textId="77777777" w:rsidR="00C807E0" w:rsidRDefault="00C807E0" w:rsidP="007739A0">
      <w:pPr>
        <w:tabs>
          <w:tab w:val="left" w:pos="547"/>
          <w:tab w:val="left" w:pos="1440"/>
          <w:tab w:val="left" w:pos="7200"/>
          <w:tab w:val="left" w:pos="9000"/>
        </w:tabs>
        <w:spacing w:line="240" w:lineRule="exact"/>
        <w:jc w:val="both"/>
        <w:rPr>
          <w:rFonts w:eastAsia="Calibri"/>
          <w:szCs w:val="22"/>
        </w:rPr>
      </w:pPr>
    </w:p>
    <w:p w14:paraId="6B5A9BBD" w14:textId="77777777" w:rsidR="000C2878" w:rsidRDefault="000C2878" w:rsidP="000C2878"/>
    <w:p w14:paraId="0E1580E6" w14:textId="77777777" w:rsidR="000C2878" w:rsidRDefault="0012645B" w:rsidP="000C2878">
      <w:pPr>
        <w:tabs>
          <w:tab w:val="left" w:pos="547"/>
          <w:tab w:val="left" w:pos="1080"/>
          <w:tab w:val="left" w:pos="1440"/>
          <w:tab w:val="left" w:pos="4507"/>
          <w:tab w:val="left" w:pos="7200"/>
          <w:tab w:val="left" w:pos="9000"/>
        </w:tabs>
        <w:jc w:val="both"/>
        <w:rPr>
          <w:sz w:val="18"/>
        </w:rPr>
      </w:pPr>
      <w:r>
        <w:rPr>
          <w:sz w:val="18"/>
        </w:rPr>
        <w:t xml:space="preserve">First Adopted:  </w:t>
      </w:r>
      <w:r w:rsidR="00B36491">
        <w:rPr>
          <w:sz w:val="18"/>
        </w:rPr>
        <w:t>12</w:t>
      </w:r>
      <w:r>
        <w:rPr>
          <w:sz w:val="18"/>
        </w:rPr>
        <w:t>/</w:t>
      </w:r>
      <w:r w:rsidR="00B36491">
        <w:rPr>
          <w:sz w:val="18"/>
        </w:rPr>
        <w:t>9</w:t>
      </w:r>
      <w:r>
        <w:rPr>
          <w:sz w:val="18"/>
        </w:rPr>
        <w:t>/2020</w:t>
      </w:r>
    </w:p>
    <w:p w14:paraId="69FEA5EF" w14:textId="77777777" w:rsidR="000C2878" w:rsidRDefault="000C2878" w:rsidP="007739A0">
      <w:pPr>
        <w:tabs>
          <w:tab w:val="left" w:pos="547"/>
          <w:tab w:val="left" w:pos="1440"/>
          <w:tab w:val="left" w:pos="7200"/>
          <w:tab w:val="left" w:pos="9000"/>
        </w:tabs>
        <w:spacing w:line="240" w:lineRule="exact"/>
        <w:rPr>
          <w:rFonts w:eastAsia="Calibri"/>
          <w:szCs w:val="22"/>
        </w:rPr>
      </w:pPr>
    </w:p>
    <w:p w14:paraId="6930AC5F" w14:textId="77777777" w:rsidR="00332E88" w:rsidRDefault="00332E88" w:rsidP="007739A0">
      <w:pPr>
        <w:jc w:val="both"/>
      </w:pPr>
    </w:p>
    <w:p w14:paraId="0B519D98" w14:textId="77777777" w:rsidR="00332E88" w:rsidRDefault="00332E88" w:rsidP="009E36E7">
      <w:pPr>
        <w:jc w:val="both"/>
      </w:pPr>
    </w:p>
    <w:p w14:paraId="551784F8" w14:textId="77777777" w:rsidR="00332E88" w:rsidRDefault="00332E88" w:rsidP="009E36E7">
      <w:pPr>
        <w:jc w:val="both"/>
      </w:pPr>
    </w:p>
    <w:p w14:paraId="0254F324" w14:textId="77777777" w:rsidR="00332E88" w:rsidRDefault="00332E88" w:rsidP="009E36E7">
      <w:pPr>
        <w:jc w:val="both"/>
      </w:pPr>
    </w:p>
    <w:p w14:paraId="100065C7" w14:textId="77777777" w:rsidR="00332E88" w:rsidRDefault="00332E88" w:rsidP="009E36E7">
      <w:pPr>
        <w:jc w:val="both"/>
      </w:pPr>
    </w:p>
    <w:p w14:paraId="7A4D3186" w14:textId="77777777" w:rsidR="00332E88" w:rsidRDefault="00332E88" w:rsidP="009E36E7">
      <w:pPr>
        <w:jc w:val="both"/>
      </w:pPr>
    </w:p>
    <w:p w14:paraId="7E71D54A" w14:textId="77777777" w:rsidR="009E36E7" w:rsidRDefault="009E36E7">
      <w:pPr>
        <w:tabs>
          <w:tab w:val="left" w:pos="547"/>
          <w:tab w:val="left" w:pos="1080"/>
          <w:tab w:val="left" w:pos="1440"/>
          <w:tab w:val="left" w:pos="4507"/>
          <w:tab w:val="left" w:pos="7200"/>
          <w:tab w:val="left" w:pos="9000"/>
        </w:tabs>
        <w:jc w:val="both"/>
        <w:rPr>
          <w:sz w:val="18"/>
        </w:rPr>
      </w:pPr>
    </w:p>
    <w:p w14:paraId="70108293" w14:textId="77777777" w:rsidR="00D8726E" w:rsidRDefault="00D8726E">
      <w:r>
        <w:rPr>
          <w:sz w:val="16"/>
        </w:rPr>
        <w:t xml:space="preserve"> </w:t>
      </w:r>
    </w:p>
    <w:sectPr w:rsidR="00D8726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D24C" w14:textId="77777777" w:rsidR="009765C5" w:rsidRDefault="009765C5">
      <w:r>
        <w:separator/>
      </w:r>
    </w:p>
  </w:endnote>
  <w:endnote w:type="continuationSeparator" w:id="0">
    <w:p w14:paraId="5050F308" w14:textId="77777777" w:rsidR="009765C5" w:rsidRDefault="009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DCC9" w14:textId="77777777" w:rsidR="009765C5" w:rsidRDefault="009765C5">
      <w:r>
        <w:separator/>
      </w:r>
    </w:p>
  </w:footnote>
  <w:footnote w:type="continuationSeparator" w:id="0">
    <w:p w14:paraId="6D5FB469" w14:textId="77777777" w:rsidR="009765C5" w:rsidRDefault="00976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D875" w14:textId="77777777" w:rsidR="00D8726E" w:rsidRDefault="00D8726E">
    <w:pPr>
      <w:pStyle w:val="Header"/>
      <w:jc w:val="right"/>
      <w:rPr>
        <w:b/>
        <w:bCs/>
        <w:sz w:val="20"/>
      </w:rPr>
    </w:pPr>
    <w:r>
      <w:rPr>
        <w:b/>
        <w:bCs/>
        <w:sz w:val="20"/>
      </w:rPr>
      <w:t xml:space="preserve">Policy </w:t>
    </w:r>
    <w:r w:rsidR="007739A0">
      <w:rPr>
        <w:b/>
        <w:bCs/>
        <w:sz w:val="20"/>
      </w:rPr>
      <w:t>____</w:t>
    </w:r>
    <w:r>
      <w:rPr>
        <w:b/>
        <w:bCs/>
        <w:sz w:val="20"/>
      </w:rPr>
      <w:t xml:space="preserve"> – </w:t>
    </w:r>
    <w:r w:rsidR="007739A0">
      <w:rPr>
        <w:b/>
        <w:bCs/>
        <w:sz w:val="20"/>
      </w:rPr>
      <w:t>Privacy and Security for Student Data and Teacher and Principal Data</w:t>
    </w:r>
  </w:p>
  <w:p w14:paraId="3C82DAA5" w14:textId="77777777" w:rsidR="00D8726E" w:rsidRDefault="00D8726E">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12645B">
      <w:rPr>
        <w:b/>
        <w:bCs/>
        <w:noProof/>
        <w:sz w:val="20"/>
      </w:rPr>
      <w:t>13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B36491">
      <w:rPr>
        <w:b/>
        <w:bCs/>
        <w:noProof/>
        <w:sz w:val="20"/>
      </w:rPr>
      <w:t>1</w:t>
    </w:r>
    <w:r>
      <w:rPr>
        <w:b/>
        <w:bCs/>
        <w:sz w:val="20"/>
      </w:rPr>
      <w:fldChar w:fldCharType="end"/>
    </w:r>
  </w:p>
  <w:p w14:paraId="030AB321" w14:textId="77777777" w:rsidR="00D8726E" w:rsidRDefault="00D8726E">
    <w:pPr>
      <w:pStyle w:val="Header"/>
      <w:jc w:val="right"/>
      <w:rPr>
        <w:b/>
        <w:bCs/>
        <w:sz w:val="20"/>
      </w:rPr>
    </w:pPr>
  </w:p>
  <w:p w14:paraId="4C869B88" w14:textId="77777777" w:rsidR="00D8726E" w:rsidRDefault="00D8726E">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6D04" w14:textId="77777777" w:rsidR="009E36E7" w:rsidRPr="009E36E7" w:rsidRDefault="00330592" w:rsidP="009E36E7">
    <w:pPr>
      <w:pStyle w:val="Header"/>
      <w:jc w:val="right"/>
      <w:rPr>
        <w:b/>
        <w:sz w:val="20"/>
        <w:szCs w:val="20"/>
      </w:rPr>
    </w:pPr>
    <w:r w:rsidRPr="009E36E7">
      <w:rPr>
        <w:b/>
        <w:noProof/>
        <w:sz w:val="20"/>
        <w:szCs w:val="20"/>
      </w:rPr>
      <w:pict w14:anchorId="5D4710C4">
        <v:shapetype id="_x0000_t202" coordsize="21600,21600" o:spt="202" path="m,l,21600r21600,l21600,xe">
          <v:stroke joinstyle="miter"/>
          <v:path gradientshapeok="t" o:connecttype="rect"/>
        </v:shapetype>
        <v:shape id="_x0000_s2057" type="#_x0000_t202" style="position:absolute;left:0;text-align:left;margin-left:150pt;margin-top:9pt;width:103pt;height:99pt;z-index:251656192" stroked="f">
          <v:textbox style="mso-next-textbox:#_x0000_s2057">
            <w:txbxContent>
              <w:p w14:paraId="48098B57" w14:textId="77777777" w:rsidR="009E36E7" w:rsidRDefault="009E36E7" w:rsidP="009E36E7">
                <w:pPr>
                  <w:rPr>
                    <w:rFonts w:ascii="Arial Narrow" w:hAnsi="Arial Narrow"/>
                    <w:sz w:val="32"/>
                    <w:szCs w:val="32"/>
                  </w:rPr>
                </w:pPr>
                <w:r w:rsidRPr="001731CB">
                  <w:rPr>
                    <w:rFonts w:ascii="Arial Narrow" w:hAnsi="Arial Narrow"/>
                    <w:sz w:val="72"/>
                    <w:szCs w:val="72"/>
                  </w:rPr>
                  <w:t>Board</w:t>
                </w:r>
              </w:p>
              <w:p w14:paraId="313366B8" w14:textId="77777777" w:rsidR="009E36E7" w:rsidRDefault="009E36E7" w:rsidP="009E36E7">
                <w:pPr>
                  <w:rPr>
                    <w:rFonts w:ascii="Arial Narrow" w:hAnsi="Arial Narrow"/>
                    <w:sz w:val="72"/>
                    <w:szCs w:val="72"/>
                  </w:rPr>
                </w:pPr>
                <w:r>
                  <w:rPr>
                    <w:rFonts w:ascii="Arial Narrow" w:hAnsi="Arial Narrow"/>
                    <w:sz w:val="72"/>
                    <w:szCs w:val="72"/>
                  </w:rPr>
                  <w:t>Policy</w:t>
                </w:r>
              </w:p>
            </w:txbxContent>
          </v:textbox>
        </v:shape>
      </w:pict>
    </w:r>
    <w:r w:rsidR="009E36E7" w:rsidRPr="009E36E7">
      <w:rPr>
        <w:b/>
        <w:noProof/>
        <w:sz w:val="20"/>
        <w:szCs w:val="20"/>
      </w:rPr>
      <w:pict w14:anchorId="0A5B0706">
        <v:shape id="_x0000_s2060" type="#_x0000_t202" style="position:absolute;left:0;text-align:left;margin-left:-7.5pt;margin-top:-5.25pt;width:137.15pt;height:81.35pt;z-index:251659264;mso-wrap-style:none" stroked="f">
          <v:textbox style="mso-next-textbox:#_x0000_s2060;mso-fit-shape-to-text:t">
            <w:txbxContent>
              <w:p w14:paraId="25090E73" w14:textId="77777777" w:rsidR="009E36E7" w:rsidRDefault="009E36E7" w:rsidP="009E36E7">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009E36E7" w:rsidRPr="009E36E7">
      <w:rPr>
        <w:noProof/>
        <w:sz w:val="20"/>
        <w:szCs w:val="20"/>
      </w:rPr>
      <w:pict w14:anchorId="61292028">
        <v:line id="_x0000_s2059" style="position:absolute;left:0;text-align:left;z-index:251658240" from="2in,-3pt" to="2in,121.55pt" strokeweight="3pt"/>
      </w:pict>
    </w:r>
    <w:r w:rsidR="007B4FE8">
      <w:rPr>
        <w:b/>
        <w:sz w:val="20"/>
        <w:szCs w:val="20"/>
      </w:rPr>
      <w:t>2170</w:t>
    </w:r>
  </w:p>
  <w:p w14:paraId="5FB43C65" w14:textId="77777777" w:rsidR="009E36E7" w:rsidRPr="009E36E7" w:rsidRDefault="009E36E7" w:rsidP="009E36E7">
    <w:pPr>
      <w:pStyle w:val="Header"/>
      <w:jc w:val="right"/>
      <w:rPr>
        <w:b/>
        <w:sz w:val="20"/>
        <w:szCs w:val="20"/>
      </w:rPr>
    </w:pPr>
    <w:r w:rsidRPr="009E36E7">
      <w:rPr>
        <w:b/>
        <w:sz w:val="20"/>
        <w:szCs w:val="20"/>
      </w:rPr>
      <w:t xml:space="preserve">Page </w:t>
    </w:r>
    <w:r w:rsidRPr="009E36E7">
      <w:rPr>
        <w:rStyle w:val="PageNumber"/>
        <w:b/>
        <w:sz w:val="20"/>
        <w:szCs w:val="20"/>
      </w:rPr>
      <w:fldChar w:fldCharType="begin"/>
    </w:r>
    <w:r w:rsidRPr="009E36E7">
      <w:rPr>
        <w:rStyle w:val="PageNumber"/>
        <w:b/>
        <w:sz w:val="20"/>
        <w:szCs w:val="20"/>
      </w:rPr>
      <w:instrText xml:space="preserve"> PAGE </w:instrText>
    </w:r>
    <w:r w:rsidRPr="009E36E7">
      <w:rPr>
        <w:rStyle w:val="PageNumber"/>
        <w:b/>
        <w:sz w:val="20"/>
        <w:szCs w:val="20"/>
      </w:rPr>
      <w:fldChar w:fldCharType="separate"/>
    </w:r>
    <w:r w:rsidR="00810B9B">
      <w:rPr>
        <w:rStyle w:val="PageNumber"/>
        <w:b/>
        <w:noProof/>
        <w:sz w:val="20"/>
        <w:szCs w:val="20"/>
      </w:rPr>
      <w:t>1</w:t>
    </w:r>
    <w:r w:rsidRPr="009E36E7">
      <w:rPr>
        <w:rStyle w:val="PageNumber"/>
        <w:b/>
        <w:sz w:val="20"/>
        <w:szCs w:val="20"/>
      </w:rPr>
      <w:fldChar w:fldCharType="end"/>
    </w:r>
    <w:r w:rsidRPr="009E36E7">
      <w:rPr>
        <w:b/>
        <w:sz w:val="20"/>
        <w:szCs w:val="20"/>
      </w:rPr>
      <w:t xml:space="preserve"> of </w:t>
    </w:r>
    <w:r w:rsidRPr="009E36E7">
      <w:rPr>
        <w:rStyle w:val="PageNumber"/>
        <w:b/>
        <w:sz w:val="20"/>
        <w:szCs w:val="20"/>
      </w:rPr>
      <w:fldChar w:fldCharType="begin"/>
    </w:r>
    <w:r w:rsidRPr="009E36E7">
      <w:rPr>
        <w:rStyle w:val="PageNumber"/>
        <w:b/>
        <w:sz w:val="20"/>
        <w:szCs w:val="20"/>
      </w:rPr>
      <w:instrText xml:space="preserve"> NUMPAGES </w:instrText>
    </w:r>
    <w:r w:rsidRPr="009E36E7">
      <w:rPr>
        <w:rStyle w:val="PageNumber"/>
        <w:b/>
        <w:sz w:val="20"/>
        <w:szCs w:val="20"/>
      </w:rPr>
      <w:fldChar w:fldCharType="separate"/>
    </w:r>
    <w:r w:rsidR="00810B9B">
      <w:rPr>
        <w:rStyle w:val="PageNumber"/>
        <w:b/>
        <w:noProof/>
        <w:sz w:val="20"/>
        <w:szCs w:val="20"/>
      </w:rPr>
      <w:t>1</w:t>
    </w:r>
    <w:r w:rsidRPr="009E36E7">
      <w:rPr>
        <w:rStyle w:val="PageNumber"/>
        <w:b/>
        <w:sz w:val="20"/>
        <w:szCs w:val="20"/>
      </w:rPr>
      <w:fldChar w:fldCharType="end"/>
    </w:r>
  </w:p>
  <w:p w14:paraId="207DD7F8" w14:textId="77777777" w:rsidR="009E36E7" w:rsidRDefault="009E36E7" w:rsidP="009E36E7">
    <w:pPr>
      <w:pStyle w:val="Header"/>
      <w:jc w:val="right"/>
      <w:rPr>
        <w:b/>
      </w:rPr>
    </w:pPr>
  </w:p>
  <w:p w14:paraId="16D30071" w14:textId="77777777" w:rsidR="00332E88" w:rsidRDefault="00332E88" w:rsidP="009E36E7">
    <w:pPr>
      <w:pStyle w:val="Header"/>
      <w:jc w:val="right"/>
      <w:rPr>
        <w:b/>
        <w:sz w:val="24"/>
      </w:rPr>
    </w:pPr>
  </w:p>
  <w:p w14:paraId="37C49D22" w14:textId="77777777" w:rsidR="009E36E7" w:rsidRPr="00FD016B" w:rsidRDefault="00C807E0" w:rsidP="009E36E7">
    <w:pPr>
      <w:pStyle w:val="Header"/>
      <w:jc w:val="right"/>
      <w:rPr>
        <w:b/>
        <w:sz w:val="24"/>
      </w:rPr>
    </w:pPr>
    <w:r>
      <w:rPr>
        <w:b/>
        <w:sz w:val="24"/>
      </w:rPr>
      <w:t>Extraordinary</w:t>
    </w:r>
  </w:p>
  <w:p w14:paraId="0CCCF008" w14:textId="77777777" w:rsidR="009E36E7" w:rsidRDefault="00C807E0" w:rsidP="009E36E7">
    <w:pPr>
      <w:pStyle w:val="Header"/>
      <w:jc w:val="right"/>
      <w:rPr>
        <w:b/>
        <w:sz w:val="24"/>
      </w:rPr>
    </w:pPr>
    <w:r>
      <w:rPr>
        <w:b/>
        <w:sz w:val="24"/>
      </w:rPr>
      <w:t>Circumstances</w:t>
    </w:r>
  </w:p>
  <w:p w14:paraId="2D210BBE" w14:textId="77777777" w:rsidR="00332E88" w:rsidRPr="00B1671E" w:rsidRDefault="00332E88" w:rsidP="009E36E7">
    <w:pPr>
      <w:pStyle w:val="Header"/>
      <w:jc w:val="right"/>
      <w:rPr>
        <w:b/>
        <w:sz w:val="24"/>
      </w:rPr>
    </w:pPr>
  </w:p>
  <w:p w14:paraId="67CC51A3" w14:textId="77777777" w:rsidR="009E36E7" w:rsidRDefault="009E36E7" w:rsidP="009E36E7">
    <w:pPr>
      <w:pStyle w:val="Header"/>
      <w:rPr>
        <w:rFonts w:ascii="Arial Narrow" w:hAnsi="Arial Narrow"/>
        <w:b/>
        <w:sz w:val="16"/>
        <w:szCs w:val="16"/>
      </w:rPr>
    </w:pPr>
    <w:r>
      <w:rPr>
        <w:rFonts w:ascii="Arial Narrow" w:hAnsi="Arial Narrow"/>
        <w:b/>
        <w:sz w:val="16"/>
        <w:szCs w:val="16"/>
      </w:rPr>
      <w:t>First Supervisory District of Suffolk County</w:t>
    </w:r>
  </w:p>
  <w:p w14:paraId="2464BD59" w14:textId="77777777" w:rsidR="009E36E7" w:rsidRDefault="009E36E7" w:rsidP="009E36E7">
    <w:pPr>
      <w:pStyle w:val="Header"/>
      <w:rPr>
        <w:rFonts w:ascii="Arial Narrow" w:hAnsi="Arial Narrow"/>
        <w:b/>
        <w:sz w:val="16"/>
        <w:szCs w:val="16"/>
      </w:rPr>
    </w:pPr>
    <w:r>
      <w:rPr>
        <w:rFonts w:ascii="Arial Narrow" w:hAnsi="Arial Narrow"/>
        <w:b/>
        <w:sz w:val="16"/>
        <w:szCs w:val="16"/>
      </w:rPr>
      <w:t>201 Sunrise Highway</w:t>
    </w:r>
  </w:p>
  <w:p w14:paraId="47C0BEB9" w14:textId="77777777" w:rsidR="009E36E7" w:rsidRDefault="009E36E7" w:rsidP="009E36E7">
    <w:pPr>
      <w:pStyle w:val="Header"/>
      <w:rPr>
        <w:rFonts w:ascii="Arial Narrow" w:hAnsi="Arial Narrow"/>
        <w:b/>
        <w:sz w:val="16"/>
        <w:szCs w:val="16"/>
      </w:rPr>
    </w:pPr>
    <w:r>
      <w:rPr>
        <w:rFonts w:ascii="Arial Narrow" w:hAnsi="Arial Narrow"/>
        <w:b/>
        <w:sz w:val="16"/>
        <w:szCs w:val="16"/>
      </w:rPr>
      <w:t>Patchogue, New York 11772</w:t>
    </w:r>
  </w:p>
  <w:p w14:paraId="48618C4F" w14:textId="77777777" w:rsidR="009E36E7" w:rsidRPr="008D1520" w:rsidRDefault="009E36E7" w:rsidP="009E36E7">
    <w:pPr>
      <w:pStyle w:val="Header"/>
      <w:rPr>
        <w:rFonts w:ascii="Arial Narrow" w:hAnsi="Arial Narrow"/>
        <w:sz w:val="10"/>
        <w:szCs w:val="16"/>
      </w:rPr>
    </w:pPr>
  </w:p>
  <w:p w14:paraId="61508904" w14:textId="77777777" w:rsidR="009E36E7" w:rsidRPr="000A78A3" w:rsidRDefault="009E36E7" w:rsidP="009E36E7">
    <w:pPr>
      <w:pStyle w:val="Header"/>
      <w:rPr>
        <w:szCs w:val="16"/>
      </w:rPr>
    </w:pPr>
    <w:r>
      <w:rPr>
        <w:rFonts w:ascii="Arial Narrow" w:hAnsi="Arial Narrow"/>
        <w:noProof/>
        <w:sz w:val="16"/>
        <w:szCs w:val="16"/>
      </w:rPr>
      <w:pict w14:anchorId="01C39A77">
        <v:line id="_x0000_s2058"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4C"/>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6E35A7"/>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D74BD3"/>
    <w:multiLevelType w:val="hybridMultilevel"/>
    <w:tmpl w:val="38FEC9A8"/>
    <w:lvl w:ilvl="0" w:tplc="F350D06E">
      <w:start w:val="1"/>
      <w:numFmt w:val="decimal"/>
      <w:lvlText w:val="%1."/>
      <w:lvlJc w:val="left"/>
      <w:pPr>
        <w:tabs>
          <w:tab w:val="num" w:pos="720"/>
        </w:tabs>
        <w:ind w:left="720" w:hanging="360"/>
      </w:pPr>
      <w:rPr>
        <w:rFonts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F51597"/>
    <w:multiLevelType w:val="hybridMultilevel"/>
    <w:tmpl w:val="E0A47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511F9D"/>
    <w:multiLevelType w:val="singleLevel"/>
    <w:tmpl w:val="EEE20DB2"/>
    <w:lvl w:ilvl="0">
      <w:start w:val="1"/>
      <w:numFmt w:val="lowerLetter"/>
      <w:lvlText w:val="%1)"/>
      <w:lvlJc w:val="left"/>
      <w:pPr>
        <w:tabs>
          <w:tab w:val="num" w:pos="1080"/>
        </w:tabs>
        <w:ind w:left="1080" w:hanging="540"/>
      </w:pPr>
      <w:rPr>
        <w:rFonts w:hint="default"/>
      </w:rPr>
    </w:lvl>
  </w:abstractNum>
  <w:num w:numId="1" w16cid:durableId="41903298">
    <w:abstractNumId w:val="4"/>
  </w:num>
  <w:num w:numId="2" w16cid:durableId="657460517">
    <w:abstractNumId w:val="3"/>
  </w:num>
  <w:num w:numId="3" w16cid:durableId="1703437322">
    <w:abstractNumId w:val="2"/>
  </w:num>
  <w:num w:numId="4" w16cid:durableId="606157066">
    <w:abstractNumId w:val="0"/>
  </w:num>
  <w:num w:numId="5" w16cid:durableId="187749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ckLV6xb+D20OUYldfh79D+EcypQnKoOE/3+gkNy9PAC17K0HtMSpMJYd9WdOCPgvZ1cDtgB5x4QeZM3T94ZA==" w:salt="QOkeW4vvT/1T2K/+Bpq6xA=="/>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B3E"/>
    <w:rsid w:val="0004344D"/>
    <w:rsid w:val="00062B3E"/>
    <w:rsid w:val="000A215E"/>
    <w:rsid w:val="000B22E1"/>
    <w:rsid w:val="000C2878"/>
    <w:rsid w:val="00104339"/>
    <w:rsid w:val="0012645B"/>
    <w:rsid w:val="0014167C"/>
    <w:rsid w:val="00162357"/>
    <w:rsid w:val="001C02C8"/>
    <w:rsid w:val="001C26C4"/>
    <w:rsid w:val="002031BD"/>
    <w:rsid w:val="0023260E"/>
    <w:rsid w:val="00293619"/>
    <w:rsid w:val="00330592"/>
    <w:rsid w:val="00332E88"/>
    <w:rsid w:val="00393978"/>
    <w:rsid w:val="0039706B"/>
    <w:rsid w:val="00472365"/>
    <w:rsid w:val="004960C1"/>
    <w:rsid w:val="004B5AB1"/>
    <w:rsid w:val="004C5C7E"/>
    <w:rsid w:val="004D1D1B"/>
    <w:rsid w:val="004E5D7E"/>
    <w:rsid w:val="004F6E04"/>
    <w:rsid w:val="0051625B"/>
    <w:rsid w:val="006C3782"/>
    <w:rsid w:val="00707524"/>
    <w:rsid w:val="007228D7"/>
    <w:rsid w:val="00753069"/>
    <w:rsid w:val="007650B7"/>
    <w:rsid w:val="007739A0"/>
    <w:rsid w:val="007A2251"/>
    <w:rsid w:val="007A735F"/>
    <w:rsid w:val="007B4FE8"/>
    <w:rsid w:val="007E4820"/>
    <w:rsid w:val="00810B9B"/>
    <w:rsid w:val="0082450B"/>
    <w:rsid w:val="00824A05"/>
    <w:rsid w:val="008A7BC5"/>
    <w:rsid w:val="008D1B17"/>
    <w:rsid w:val="008F66F8"/>
    <w:rsid w:val="009765C5"/>
    <w:rsid w:val="0099387E"/>
    <w:rsid w:val="009B0CD0"/>
    <w:rsid w:val="009E36E7"/>
    <w:rsid w:val="00A022CE"/>
    <w:rsid w:val="00A94B0C"/>
    <w:rsid w:val="00A96DBF"/>
    <w:rsid w:val="00AB79F1"/>
    <w:rsid w:val="00B101ED"/>
    <w:rsid w:val="00B1671E"/>
    <w:rsid w:val="00B36491"/>
    <w:rsid w:val="00B456F5"/>
    <w:rsid w:val="00BA781F"/>
    <w:rsid w:val="00C24C56"/>
    <w:rsid w:val="00C5058F"/>
    <w:rsid w:val="00C64216"/>
    <w:rsid w:val="00C66058"/>
    <w:rsid w:val="00C73222"/>
    <w:rsid w:val="00C807E0"/>
    <w:rsid w:val="00CC3B5F"/>
    <w:rsid w:val="00CD3428"/>
    <w:rsid w:val="00CD5891"/>
    <w:rsid w:val="00CF240B"/>
    <w:rsid w:val="00D52278"/>
    <w:rsid w:val="00D8726E"/>
    <w:rsid w:val="00D91B33"/>
    <w:rsid w:val="00D921F5"/>
    <w:rsid w:val="00DC353F"/>
    <w:rsid w:val="00DC419D"/>
    <w:rsid w:val="00E65935"/>
    <w:rsid w:val="00E93912"/>
    <w:rsid w:val="00E95E2A"/>
    <w:rsid w:val="00F47916"/>
    <w:rsid w:val="00F5551B"/>
    <w:rsid w:val="00FD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4F4A75"/>
  <w15:chartTrackingRefBased/>
  <w15:docId w15:val="{EFDEBA4E-57C7-4880-AEA9-47020EF2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sid w:val="002031BD"/>
    <w:rPr>
      <w:color w:val="800080"/>
      <w:u w:val="single"/>
    </w:rPr>
  </w:style>
  <w:style w:type="character" w:styleId="PageNumber">
    <w:name w:val="page number"/>
    <w:basedOn w:val="DefaultParagraphFont"/>
    <w:rsid w:val="009E36E7"/>
  </w:style>
  <w:style w:type="paragraph" w:styleId="BalloonText">
    <w:name w:val="Balloon Text"/>
    <w:basedOn w:val="Normal"/>
    <w:semiHidden/>
    <w:rsid w:val="009E36E7"/>
    <w:rPr>
      <w:rFonts w:ascii="Tahoma" w:hAnsi="Tahoma" w:cs="Tahoma"/>
      <w:sz w:val="16"/>
      <w:szCs w:val="16"/>
    </w:rPr>
  </w:style>
  <w:style w:type="character" w:styleId="CommentReference">
    <w:name w:val="annotation reference"/>
    <w:semiHidden/>
    <w:rsid w:val="00A022CE"/>
    <w:rPr>
      <w:sz w:val="16"/>
      <w:szCs w:val="16"/>
    </w:rPr>
  </w:style>
  <w:style w:type="paragraph" w:styleId="CommentText">
    <w:name w:val="annotation text"/>
    <w:basedOn w:val="Normal"/>
    <w:semiHidden/>
    <w:rsid w:val="00A022CE"/>
    <w:rPr>
      <w:sz w:val="20"/>
      <w:szCs w:val="20"/>
    </w:rPr>
  </w:style>
  <w:style w:type="paragraph" w:styleId="CommentSubject">
    <w:name w:val="annotation subject"/>
    <w:basedOn w:val="CommentText"/>
    <w:next w:val="CommentText"/>
    <w:semiHidden/>
    <w:rsid w:val="00A022CE"/>
    <w:rPr>
      <w:b/>
      <w:bCs/>
    </w:rPr>
  </w:style>
  <w:style w:type="paragraph" w:styleId="Revision">
    <w:name w:val="Revision"/>
    <w:hidden/>
    <w:uiPriority w:val="99"/>
    <w:semiHidden/>
    <w:rsid w:val="007B4FE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57A2-3795-4112-8EE7-0C1E69ED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Release of BOCES students in attendance at programs housed in buildings under the administrative control of BOCES component sc</vt:lpstr>
    </vt:vector>
  </TitlesOfParts>
  <Company>Eastern Suffolk BOCES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BOCES students in attendance at programs housed in buildings under the administrative control of BOCES component sc</dc:title>
  <dc:subject/>
  <dc:creator>Pamela  Arrasate</dc:creator>
  <cp:keywords/>
  <dc:description/>
  <cp:lastModifiedBy>Kidney, James</cp:lastModifiedBy>
  <cp:revision>2</cp:revision>
  <cp:lastPrinted>2020-09-14T16:37:00Z</cp:lastPrinted>
  <dcterms:created xsi:type="dcterms:W3CDTF">2026-03-20T16:20:00Z</dcterms:created>
  <dcterms:modified xsi:type="dcterms:W3CDTF">2026-03-20T16:20:00Z</dcterms:modified>
</cp:coreProperties>
</file>