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C0BF" w14:textId="77777777" w:rsidR="00121648" w:rsidRDefault="00121648" w:rsidP="00557534">
      <w:pPr>
        <w:spacing w:line="240" w:lineRule="exact"/>
        <w:jc w:val="both"/>
      </w:pPr>
      <w:r>
        <w:t xml:space="preserve">The powers and duties of the </w:t>
      </w:r>
      <w:r w:rsidR="0091349A">
        <w:t>B</w:t>
      </w:r>
      <w:r w:rsidR="00557534">
        <w:t>oard</w:t>
      </w:r>
      <w:r>
        <w:t xml:space="preserve"> include the following:</w:t>
      </w:r>
    </w:p>
    <w:p w14:paraId="123C47C4" w14:textId="77777777" w:rsidR="00121648" w:rsidRDefault="00121648" w:rsidP="00557534">
      <w:pPr>
        <w:spacing w:line="240" w:lineRule="exact"/>
        <w:jc w:val="both"/>
      </w:pPr>
    </w:p>
    <w:p w14:paraId="2D99DEA8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a</w:t>
      </w:r>
      <w:r w:rsidR="00121648">
        <w:t>ppoint a</w:t>
      </w:r>
      <w:r>
        <w:t xml:space="preserve"> </w:t>
      </w:r>
      <w:r w:rsidR="00121648">
        <w:t>District Superintendent and, at its discretion, provide for payment of supplementary salary to the District Superintendent by the B</w:t>
      </w:r>
      <w:r>
        <w:t>oard</w:t>
      </w:r>
      <w:r w:rsidR="00121648">
        <w:t>;</w:t>
      </w:r>
    </w:p>
    <w:p w14:paraId="02FF8C35" w14:textId="77777777" w:rsidR="00121648" w:rsidRDefault="00121648" w:rsidP="00557534">
      <w:pPr>
        <w:jc w:val="both"/>
      </w:pPr>
    </w:p>
    <w:p w14:paraId="20B27112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p</w:t>
      </w:r>
      <w:r w:rsidR="00121648">
        <w:t>repare and adopt its final administrative, capital</w:t>
      </w:r>
      <w:r>
        <w:t>,</w:t>
      </w:r>
      <w:r w:rsidR="00121648">
        <w:t xml:space="preserve"> and program budgets for the </w:t>
      </w:r>
      <w:r>
        <w:t xml:space="preserve">Eastern Suffolk </w:t>
      </w:r>
      <w:r w:rsidR="00121648">
        <w:t>BOCES programs (after presentation to component school districts in accordance with law) for the ensuing year no later than May 15 of each year;</w:t>
      </w:r>
    </w:p>
    <w:p w14:paraId="78A892A2" w14:textId="77777777" w:rsidR="00121648" w:rsidRDefault="00121648" w:rsidP="00557534">
      <w:pPr>
        <w:jc w:val="both"/>
      </w:pPr>
    </w:p>
    <w:p w14:paraId="760E528D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u</w:t>
      </w:r>
      <w:r w:rsidR="00121648">
        <w:t xml:space="preserve">pon recommendation of the District Superintendent, </w:t>
      </w:r>
      <w:r>
        <w:t xml:space="preserve">Chief Operating Officer, </w:t>
      </w:r>
      <w:r w:rsidR="00121648">
        <w:t>or designee(s), employ such assistants, teachers, supervisors, clerical help</w:t>
      </w:r>
      <w:r>
        <w:t>,</w:t>
      </w:r>
      <w:r w:rsidR="00121648">
        <w:t xml:space="preserve"> and other </w:t>
      </w:r>
      <w:r>
        <w:t>employees</w:t>
      </w:r>
      <w:r w:rsidR="00121648">
        <w:t xml:space="preserve"> necessary to carry out the program</w:t>
      </w:r>
      <w:r>
        <w:t>s</w:t>
      </w:r>
      <w:r w:rsidR="00121648">
        <w:t>;</w:t>
      </w:r>
    </w:p>
    <w:p w14:paraId="1E81D540" w14:textId="77777777" w:rsidR="00121648" w:rsidRDefault="00121648" w:rsidP="00557534">
      <w:pPr>
        <w:jc w:val="both"/>
      </w:pPr>
    </w:p>
    <w:p w14:paraId="75DEAC9F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p</w:t>
      </w:r>
      <w:r w:rsidR="00121648">
        <w:t>rovide and maintain suitable classrooms, office</w:t>
      </w:r>
      <w:r>
        <w:t>s,</w:t>
      </w:r>
      <w:r w:rsidR="00121648">
        <w:t xml:space="preserve"> and other facilities necessary to carry out the program</w:t>
      </w:r>
      <w:r>
        <w:t>s</w:t>
      </w:r>
      <w:r w:rsidR="00121648">
        <w:t>;</w:t>
      </w:r>
    </w:p>
    <w:p w14:paraId="7A914EB0" w14:textId="77777777" w:rsidR="00121648" w:rsidRDefault="00121648" w:rsidP="00557534">
      <w:pPr>
        <w:jc w:val="both"/>
      </w:pPr>
    </w:p>
    <w:p w14:paraId="3384AAC0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e</w:t>
      </w:r>
      <w:r w:rsidR="00121648">
        <w:t>stablish policies which provide the framework for the day-to-day operations; and</w:t>
      </w:r>
    </w:p>
    <w:p w14:paraId="0397687D" w14:textId="77777777" w:rsidR="00121648" w:rsidRDefault="00121648" w:rsidP="00557534">
      <w:pPr>
        <w:jc w:val="both"/>
      </w:pPr>
    </w:p>
    <w:p w14:paraId="629023A1" w14:textId="77777777" w:rsidR="00121648" w:rsidRDefault="00557534" w:rsidP="00557534">
      <w:pPr>
        <w:numPr>
          <w:ilvl w:val="0"/>
          <w:numId w:val="1"/>
        </w:numPr>
        <w:tabs>
          <w:tab w:val="clear" w:pos="720"/>
        </w:tabs>
        <w:jc w:val="both"/>
      </w:pPr>
      <w:r>
        <w:t>s</w:t>
      </w:r>
      <w:r w:rsidR="00121648">
        <w:t>uch other powers and duties as are prescribed by law.</w:t>
      </w:r>
    </w:p>
    <w:p w14:paraId="4EB3B55F" w14:textId="77777777" w:rsidR="00121648" w:rsidRDefault="00121648" w:rsidP="00557534">
      <w:pPr>
        <w:spacing w:line="240" w:lineRule="exact"/>
        <w:jc w:val="both"/>
      </w:pPr>
    </w:p>
    <w:p w14:paraId="5F41EE34" w14:textId="77777777" w:rsidR="00121648" w:rsidRDefault="00121648" w:rsidP="00557534">
      <w:pPr>
        <w:keepNext/>
        <w:spacing w:line="240" w:lineRule="exact"/>
        <w:jc w:val="both"/>
      </w:pPr>
      <w:r>
        <w:rPr>
          <w:b/>
          <w:bCs/>
        </w:rPr>
        <w:t>References:</w:t>
      </w:r>
    </w:p>
    <w:p w14:paraId="7F5C21EB" w14:textId="77777777" w:rsidR="00121648" w:rsidRDefault="00121648" w:rsidP="00557534">
      <w:pPr>
        <w:keepNext/>
        <w:numPr>
          <w:ilvl w:val="0"/>
          <w:numId w:val="2"/>
        </w:numPr>
        <w:tabs>
          <w:tab w:val="clear" w:pos="720"/>
        </w:tabs>
        <w:spacing w:line="240" w:lineRule="exact"/>
        <w:jc w:val="both"/>
      </w:pPr>
      <w:hyperlink r:id="rId7" w:history="1">
        <w:r>
          <w:rPr>
            <w:rStyle w:val="Hyperlink"/>
          </w:rPr>
          <w:t>NYS Ed</w:t>
        </w:r>
        <w:r>
          <w:rPr>
            <w:rStyle w:val="Hyperlink"/>
          </w:rPr>
          <w:t>u</w:t>
        </w:r>
        <w:r>
          <w:rPr>
            <w:rStyle w:val="Hyperlink"/>
          </w:rPr>
          <w:t>c</w:t>
        </w:r>
        <w:r>
          <w:rPr>
            <w:rStyle w:val="Hyperlink"/>
          </w:rPr>
          <w:t>a</w:t>
        </w:r>
        <w:r>
          <w:rPr>
            <w:rStyle w:val="Hyperlink"/>
          </w:rPr>
          <w:t>tion L</w:t>
        </w:r>
        <w:r>
          <w:rPr>
            <w:rStyle w:val="Hyperlink"/>
          </w:rPr>
          <w:t>a</w:t>
        </w:r>
        <w:r>
          <w:rPr>
            <w:rStyle w:val="Hyperlink"/>
          </w:rPr>
          <w:t>w §1701</w:t>
        </w:r>
      </w:hyperlink>
      <w:r w:rsidR="00CC7075">
        <w:t xml:space="preserve"> </w:t>
      </w:r>
    </w:p>
    <w:p w14:paraId="0C8E3D32" w14:textId="77777777" w:rsidR="00121648" w:rsidRDefault="00121648" w:rsidP="00557534">
      <w:pPr>
        <w:keepNext/>
        <w:numPr>
          <w:ilvl w:val="0"/>
          <w:numId w:val="2"/>
        </w:numPr>
        <w:tabs>
          <w:tab w:val="clear" w:pos="720"/>
        </w:tabs>
        <w:spacing w:line="240" w:lineRule="exact"/>
        <w:jc w:val="both"/>
      </w:pPr>
      <w:hyperlink r:id="rId8" w:history="1">
        <w:r>
          <w:rPr>
            <w:rStyle w:val="Hyperlink"/>
          </w:rPr>
          <w:t>NYS Edu</w:t>
        </w:r>
        <w:r>
          <w:rPr>
            <w:rStyle w:val="Hyperlink"/>
          </w:rPr>
          <w:t>c</w:t>
        </w:r>
        <w:r>
          <w:rPr>
            <w:rStyle w:val="Hyperlink"/>
          </w:rPr>
          <w:t>ati</w:t>
        </w:r>
        <w:r>
          <w:rPr>
            <w:rStyle w:val="Hyperlink"/>
          </w:rPr>
          <w:t>o</w:t>
        </w:r>
        <w:r>
          <w:rPr>
            <w:rStyle w:val="Hyperlink"/>
          </w:rPr>
          <w:t xml:space="preserve">n </w:t>
        </w:r>
        <w:r>
          <w:rPr>
            <w:rStyle w:val="Hyperlink"/>
          </w:rPr>
          <w:t>L</w:t>
        </w:r>
        <w:r>
          <w:rPr>
            <w:rStyle w:val="Hyperlink"/>
          </w:rPr>
          <w:t>aw §</w:t>
        </w:r>
        <w:r>
          <w:rPr>
            <w:rStyle w:val="Hyperlink"/>
          </w:rPr>
          <w:t>1</w:t>
        </w:r>
        <w:r>
          <w:rPr>
            <w:rStyle w:val="Hyperlink"/>
          </w:rPr>
          <w:t>950(4)</w:t>
        </w:r>
      </w:hyperlink>
    </w:p>
    <w:p w14:paraId="47CE4E5A" w14:textId="77777777" w:rsidR="00121648" w:rsidRDefault="00A556DB" w:rsidP="00557534">
      <w:pPr>
        <w:keepNext/>
        <w:numPr>
          <w:ilvl w:val="0"/>
          <w:numId w:val="2"/>
        </w:numPr>
        <w:tabs>
          <w:tab w:val="clear" w:pos="720"/>
        </w:tabs>
        <w:spacing w:line="240" w:lineRule="exact"/>
        <w:jc w:val="both"/>
      </w:pPr>
      <w:r w:rsidRPr="00557534">
        <w:t>Board Policy 4120 - Budget Develop</w:t>
      </w:r>
      <w:r w:rsidRPr="00557534">
        <w:t>m</w:t>
      </w:r>
      <w:r w:rsidRPr="00557534">
        <w:t>ent and Adoption</w:t>
      </w:r>
    </w:p>
    <w:p w14:paraId="50A0AC75" w14:textId="77777777" w:rsidR="00121648" w:rsidRDefault="00121648" w:rsidP="00557534">
      <w:pPr>
        <w:spacing w:line="240" w:lineRule="exact"/>
        <w:jc w:val="both"/>
      </w:pPr>
    </w:p>
    <w:p w14:paraId="3F04F592" w14:textId="77777777" w:rsidR="00121648" w:rsidRDefault="00121648" w:rsidP="00557534">
      <w:pPr>
        <w:spacing w:line="240" w:lineRule="exact"/>
        <w:jc w:val="both"/>
      </w:pPr>
    </w:p>
    <w:p w14:paraId="3C4DBF8D" w14:textId="77777777" w:rsidR="00121648" w:rsidRDefault="00B81869" w:rsidP="0055753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121648">
        <w:rPr>
          <w:sz w:val="18"/>
        </w:rPr>
        <w:t>Adopted:  7/1/03</w:t>
      </w:r>
    </w:p>
    <w:p w14:paraId="0DBA5214" w14:textId="77777777" w:rsidR="00557534" w:rsidRDefault="00B81869" w:rsidP="0055753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557534">
        <w:rPr>
          <w:sz w:val="18"/>
        </w:rPr>
        <w:t>adopt</w:t>
      </w:r>
      <w:r>
        <w:rPr>
          <w:sz w:val="18"/>
        </w:rPr>
        <w:t>ed</w:t>
      </w:r>
      <w:r w:rsidR="00121648">
        <w:rPr>
          <w:sz w:val="18"/>
        </w:rPr>
        <w:t>:</w:t>
      </w:r>
      <w:r w:rsidR="00557534">
        <w:rPr>
          <w:sz w:val="18"/>
        </w:rPr>
        <w:t xml:space="preserve">  7/11/07</w:t>
      </w:r>
    </w:p>
    <w:p w14:paraId="3FEB722D" w14:textId="77777777" w:rsidR="00557534" w:rsidRDefault="00557534" w:rsidP="0055753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557534">
      <w:headerReference w:type="default" r:id="rId9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AC9" w14:textId="77777777" w:rsidR="00D72B94" w:rsidRDefault="00D72B94" w:rsidP="00121648">
      <w:pPr>
        <w:pStyle w:val="Header"/>
      </w:pPr>
      <w:r>
        <w:separator/>
      </w:r>
    </w:p>
  </w:endnote>
  <w:endnote w:type="continuationSeparator" w:id="0">
    <w:p w14:paraId="51351DFE" w14:textId="77777777" w:rsidR="00D72B94" w:rsidRDefault="00D72B94" w:rsidP="0012164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7178" w14:textId="77777777" w:rsidR="00D72B94" w:rsidRDefault="00D72B94" w:rsidP="00121648">
      <w:pPr>
        <w:pStyle w:val="Header"/>
      </w:pPr>
      <w:r>
        <w:separator/>
      </w:r>
    </w:p>
  </w:footnote>
  <w:footnote w:type="continuationSeparator" w:id="0">
    <w:p w14:paraId="2EEEF8DD" w14:textId="77777777" w:rsidR="00D72B94" w:rsidRDefault="00D72B94" w:rsidP="0012164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CBF6" w14:textId="77777777" w:rsidR="00557534" w:rsidRPr="00557534" w:rsidRDefault="00557534" w:rsidP="00557534">
    <w:pPr>
      <w:pStyle w:val="Header"/>
      <w:jc w:val="right"/>
      <w:rPr>
        <w:b/>
        <w:sz w:val="20"/>
      </w:rPr>
    </w:pPr>
    <w:r w:rsidRPr="00557534">
      <w:rPr>
        <w:b/>
        <w:noProof/>
        <w:sz w:val="20"/>
      </w:rPr>
      <w:pict w14:anchorId="1466292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42D098C6" w14:textId="77777777" w:rsidR="00557534" w:rsidRDefault="00557534" w:rsidP="00557534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557534">
      <w:rPr>
        <w:noProof/>
        <w:sz w:val="20"/>
      </w:rPr>
      <w:pict w14:anchorId="2E44D7A4">
        <v:line id="_x0000_s1031" style="position:absolute;left:0;text-align:left;z-index:251658240" from="2in,-3pt" to="2in,121.55pt" strokeweight="3pt"/>
      </w:pict>
    </w:r>
    <w:r w:rsidRPr="00557534">
      <w:rPr>
        <w:b/>
        <w:noProof/>
        <w:sz w:val="20"/>
      </w:rPr>
      <w:pict w14:anchorId="221183B3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27D2BACF" w14:textId="77777777" w:rsidR="00557534" w:rsidRDefault="00557534" w:rsidP="00557534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A555CF5" w14:textId="77777777" w:rsidR="00557534" w:rsidRDefault="00557534" w:rsidP="00557534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557534">
      <w:rPr>
        <w:b/>
        <w:sz w:val="20"/>
      </w:rPr>
      <w:t>1310</w:t>
    </w:r>
  </w:p>
  <w:p w14:paraId="0F31784F" w14:textId="77777777" w:rsidR="00557534" w:rsidRPr="00557534" w:rsidRDefault="00557534" w:rsidP="00557534">
    <w:pPr>
      <w:pStyle w:val="Header"/>
      <w:jc w:val="right"/>
      <w:rPr>
        <w:b/>
        <w:sz w:val="20"/>
      </w:rPr>
    </w:pPr>
    <w:r w:rsidRPr="00557534">
      <w:rPr>
        <w:b/>
        <w:sz w:val="20"/>
      </w:rPr>
      <w:t xml:space="preserve">Page </w:t>
    </w:r>
    <w:r w:rsidRPr="00557534">
      <w:rPr>
        <w:rStyle w:val="PageNumber"/>
        <w:b/>
        <w:sz w:val="20"/>
      </w:rPr>
      <w:fldChar w:fldCharType="begin"/>
    </w:r>
    <w:r w:rsidRPr="00557534">
      <w:rPr>
        <w:rStyle w:val="PageNumber"/>
        <w:b/>
        <w:sz w:val="20"/>
      </w:rPr>
      <w:instrText xml:space="preserve"> PAGE </w:instrText>
    </w:r>
    <w:r w:rsidRPr="00557534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557534">
      <w:rPr>
        <w:rStyle w:val="PageNumber"/>
        <w:b/>
        <w:sz w:val="20"/>
      </w:rPr>
      <w:fldChar w:fldCharType="end"/>
    </w:r>
    <w:r w:rsidRPr="00557534">
      <w:rPr>
        <w:b/>
        <w:sz w:val="20"/>
      </w:rPr>
      <w:t xml:space="preserve"> of </w:t>
    </w:r>
    <w:r w:rsidRPr="00557534">
      <w:rPr>
        <w:rStyle w:val="PageNumber"/>
        <w:b/>
        <w:sz w:val="20"/>
      </w:rPr>
      <w:fldChar w:fldCharType="begin"/>
    </w:r>
    <w:r w:rsidRPr="00557534">
      <w:rPr>
        <w:rStyle w:val="PageNumber"/>
        <w:b/>
        <w:sz w:val="20"/>
      </w:rPr>
      <w:instrText xml:space="preserve"> NUMPAGES </w:instrText>
    </w:r>
    <w:r w:rsidRPr="00557534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557534">
      <w:rPr>
        <w:rStyle w:val="PageNumber"/>
        <w:b/>
        <w:sz w:val="20"/>
      </w:rPr>
      <w:fldChar w:fldCharType="end"/>
    </w:r>
  </w:p>
  <w:p w14:paraId="77E11D4D" w14:textId="77777777" w:rsidR="00557534" w:rsidRDefault="00557534" w:rsidP="00557534">
    <w:pPr>
      <w:pStyle w:val="Header"/>
      <w:jc w:val="right"/>
      <w:rPr>
        <w:b/>
      </w:rPr>
    </w:pPr>
  </w:p>
  <w:p w14:paraId="122E126E" w14:textId="77777777" w:rsidR="00557534" w:rsidRDefault="00557534" w:rsidP="00557534">
    <w:pPr>
      <w:pStyle w:val="Header"/>
      <w:jc w:val="right"/>
      <w:rPr>
        <w:b/>
      </w:rPr>
    </w:pPr>
  </w:p>
  <w:p w14:paraId="0C85B864" w14:textId="77777777" w:rsidR="00557534" w:rsidRPr="00FD016B" w:rsidRDefault="00557534" w:rsidP="00557534">
    <w:pPr>
      <w:pStyle w:val="Header"/>
      <w:jc w:val="right"/>
      <w:rPr>
        <w:b/>
        <w:sz w:val="24"/>
      </w:rPr>
    </w:pPr>
    <w:r>
      <w:rPr>
        <w:b/>
        <w:sz w:val="24"/>
      </w:rPr>
      <w:t>Powers and Duties of the</w:t>
    </w:r>
  </w:p>
  <w:p w14:paraId="00FF912D" w14:textId="77777777" w:rsidR="00557534" w:rsidRPr="00FD016B" w:rsidRDefault="00557534" w:rsidP="00557534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Board and its Officers</w:t>
    </w:r>
  </w:p>
  <w:p w14:paraId="67710B57" w14:textId="77777777" w:rsidR="00557534" w:rsidRPr="000A78A3" w:rsidRDefault="00557534" w:rsidP="00557534">
    <w:pPr>
      <w:pStyle w:val="Header"/>
      <w:jc w:val="right"/>
      <w:rPr>
        <w:b/>
        <w:sz w:val="24"/>
        <w:szCs w:val="24"/>
      </w:rPr>
    </w:pPr>
  </w:p>
  <w:p w14:paraId="76CCF7F2" w14:textId="77777777" w:rsidR="00557534" w:rsidRDefault="00557534" w:rsidP="0055753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3051076F" w14:textId="77777777" w:rsidR="00557534" w:rsidRDefault="00557534" w:rsidP="0055753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2F97055E" w14:textId="77777777" w:rsidR="00557534" w:rsidRDefault="00557534" w:rsidP="0055753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FB5AB08" w14:textId="77777777" w:rsidR="00557534" w:rsidRPr="008D1520" w:rsidRDefault="00557534" w:rsidP="00557534">
    <w:pPr>
      <w:pStyle w:val="Header"/>
      <w:rPr>
        <w:rFonts w:ascii="Arial Narrow" w:hAnsi="Arial Narrow"/>
        <w:sz w:val="10"/>
        <w:szCs w:val="16"/>
      </w:rPr>
    </w:pPr>
  </w:p>
  <w:p w14:paraId="076F417A" w14:textId="77777777" w:rsidR="00557534" w:rsidRPr="000A78A3" w:rsidRDefault="00557534" w:rsidP="00557534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4F62AB2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E84"/>
    <w:multiLevelType w:val="hybridMultilevel"/>
    <w:tmpl w:val="C944E990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1E7946"/>
    <w:multiLevelType w:val="hybridMultilevel"/>
    <w:tmpl w:val="C944E990"/>
    <w:lvl w:ilvl="0" w:tplc="1A904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92877">
    <w:abstractNumId w:val="0"/>
  </w:num>
  <w:num w:numId="2" w16cid:durableId="72745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sb73QENnFYt8iU4QnWL6Gg/CXKCEabgqu5d/kyz95THfuzwFylX7heuANpXaLJRh43P7SFR9sBHr665b0HWaPA==" w:salt="QpKPs3U+uD9q6dknsdejR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869"/>
    <w:rsid w:val="00010FB9"/>
    <w:rsid w:val="00121648"/>
    <w:rsid w:val="003E4FEB"/>
    <w:rsid w:val="00557534"/>
    <w:rsid w:val="005E0582"/>
    <w:rsid w:val="005F6ECE"/>
    <w:rsid w:val="00764CDC"/>
    <w:rsid w:val="0091076C"/>
    <w:rsid w:val="0091349A"/>
    <w:rsid w:val="00A556DB"/>
    <w:rsid w:val="00B05293"/>
    <w:rsid w:val="00B81869"/>
    <w:rsid w:val="00BC1EB3"/>
    <w:rsid w:val="00CC7075"/>
    <w:rsid w:val="00D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66F26F8"/>
  <w15:chartTrackingRefBased/>
  <w15:docId w15:val="{C3054368-430E-485B-A71F-FCDB9D4C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220"/>
      <w:jc w:val="both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764CD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5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powers and duties of the BOCES include the following:</vt:lpstr>
    </vt:vector>
  </TitlesOfParts>
  <Company>Eastern Suffolk BOCES</Company>
  <LinksUpToDate>false</LinksUpToDate>
  <CharactersWithSpaces>1230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powers and duties of the BOCES include the following:</dc:title>
  <dc:subject/>
  <dc:creator>Pamela  Arrasate</dc:creator>
  <cp:keywords/>
  <dc:description/>
  <cp:lastModifiedBy>Kidney, James</cp:lastModifiedBy>
  <cp:revision>2</cp:revision>
  <cp:lastPrinted>2007-06-06T19:33:00Z</cp:lastPrinted>
  <dcterms:created xsi:type="dcterms:W3CDTF">2026-03-20T16:20:00Z</dcterms:created>
  <dcterms:modified xsi:type="dcterms:W3CDTF">2026-03-20T16:20:00Z</dcterms:modified>
</cp:coreProperties>
</file>