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1AF6" w14:textId="77777777" w:rsidR="00BB60A7" w:rsidRDefault="00BB60A7" w:rsidP="00EC754B">
      <w:pPr>
        <w:spacing w:line="240" w:lineRule="exact"/>
        <w:jc w:val="both"/>
      </w:pPr>
      <w:r>
        <w:t xml:space="preserve">Should a vacancy in the membership of the </w:t>
      </w:r>
      <w:r w:rsidR="00047B1C">
        <w:t>B</w:t>
      </w:r>
      <w:r w:rsidR="00EC754B">
        <w:t>oard</w:t>
      </w:r>
      <w:r>
        <w:t xml:space="preserve"> occur (as, for example, through the death, resignation, or removal from office of a member, or under such other circumstances in which the office would otherwise be deemed vacant under applicable law), </w:t>
      </w:r>
      <w:r w:rsidR="00514755">
        <w:t>the Board is authorized to fill a vacancy occurring on the Board by appointment.  T</w:t>
      </w:r>
      <w:r>
        <w:t xml:space="preserve">he following procedures shall </w:t>
      </w:r>
      <w:r w:rsidR="00EC754B">
        <w:t>be followed to fill the vacancy.</w:t>
      </w:r>
    </w:p>
    <w:p w14:paraId="7C83F8E0" w14:textId="77777777" w:rsidR="00BB60A7" w:rsidRDefault="00BB60A7" w:rsidP="00EC754B">
      <w:pPr>
        <w:spacing w:line="240" w:lineRule="exact"/>
        <w:jc w:val="both"/>
      </w:pPr>
    </w:p>
    <w:p w14:paraId="6DEF9B57" w14:textId="77777777" w:rsidR="00395D53" w:rsidRPr="00395D53" w:rsidRDefault="00613297" w:rsidP="00103365">
      <w:pPr>
        <w:numPr>
          <w:ilvl w:val="0"/>
          <w:numId w:val="6"/>
        </w:numPr>
        <w:spacing w:line="240" w:lineRule="exact"/>
        <w:jc w:val="both"/>
      </w:pPr>
      <w:r>
        <w:t>Prior</w:t>
      </w:r>
      <w:r w:rsidR="00ED6DC1">
        <w:t xml:space="preserve"> to making the appointment, the</w:t>
      </w:r>
      <w:r>
        <w:t xml:space="preserve"> Board must provide notice to all the component districts of the vacancy, and the component districts must be given ten (10) days to provide any comments and/or objections to filling the vacancy by appointment.</w:t>
      </w:r>
    </w:p>
    <w:p w14:paraId="1C275404" w14:textId="77777777" w:rsidR="00395D53" w:rsidRPr="00395D53" w:rsidRDefault="00395D53" w:rsidP="00395D53">
      <w:pPr>
        <w:spacing w:line="240" w:lineRule="exact"/>
        <w:ind w:left="720"/>
        <w:jc w:val="both"/>
        <w:rPr>
          <w:strike/>
        </w:rPr>
      </w:pPr>
    </w:p>
    <w:p w14:paraId="2BCED739" w14:textId="77777777" w:rsidR="00613297" w:rsidRDefault="00613297" w:rsidP="00103365">
      <w:pPr>
        <w:numPr>
          <w:ilvl w:val="0"/>
          <w:numId w:val="6"/>
        </w:numPr>
        <w:spacing w:line="240" w:lineRule="exact"/>
        <w:jc w:val="both"/>
      </w:pPr>
      <w:r>
        <w:t>The individual so appointed shall hold office until the next annual election.</w:t>
      </w:r>
    </w:p>
    <w:p w14:paraId="39238145" w14:textId="77777777" w:rsidR="00613297" w:rsidRDefault="00613297" w:rsidP="00EC754B">
      <w:pPr>
        <w:spacing w:line="240" w:lineRule="exact"/>
        <w:jc w:val="both"/>
      </w:pPr>
    </w:p>
    <w:p w14:paraId="22230C8F" w14:textId="77777777" w:rsidR="00BB60A7" w:rsidRDefault="00BB60A7" w:rsidP="00EC754B">
      <w:pPr>
        <w:spacing w:line="240" w:lineRule="exact"/>
        <w:jc w:val="both"/>
      </w:pPr>
      <w:r>
        <w:t xml:space="preserve">A member of the </w:t>
      </w:r>
      <w:r w:rsidR="00047B1C">
        <w:t>B</w:t>
      </w:r>
      <w:r w:rsidR="00EC754B">
        <w:t>oard</w:t>
      </w:r>
      <w:r>
        <w:t xml:space="preserve"> who refuses or neglects to attend three </w:t>
      </w:r>
      <w:r w:rsidR="00613297">
        <w:t xml:space="preserve">(3) </w:t>
      </w:r>
      <w:r>
        <w:t xml:space="preserve">successive meetings of the </w:t>
      </w:r>
      <w:r w:rsidR="00047B1C">
        <w:t>B</w:t>
      </w:r>
      <w:r w:rsidR="00EC754B">
        <w:t>oard</w:t>
      </w:r>
      <w:r>
        <w:t xml:space="preserve"> of which he/she is duly notified, without rendering a good and valid excuse therefore to the other members of the </w:t>
      </w:r>
      <w:r w:rsidR="00047B1C">
        <w:t>B</w:t>
      </w:r>
      <w:r w:rsidR="00EC754B">
        <w:t>oard</w:t>
      </w:r>
      <w:r>
        <w:t>, vacates his/her office by refusal to serve.</w:t>
      </w:r>
    </w:p>
    <w:p w14:paraId="35A59148" w14:textId="77777777" w:rsidR="00BB60A7" w:rsidRDefault="00BB60A7" w:rsidP="00EC754B">
      <w:pPr>
        <w:spacing w:line="240" w:lineRule="exact"/>
        <w:jc w:val="both"/>
      </w:pPr>
    </w:p>
    <w:p w14:paraId="2BC34E00" w14:textId="77777777" w:rsidR="00BB60A7" w:rsidRDefault="00047B1C" w:rsidP="00EC754B">
      <w:pPr>
        <w:spacing w:line="240" w:lineRule="exact"/>
        <w:jc w:val="both"/>
      </w:pPr>
      <w:r>
        <w:rPr>
          <w:b/>
        </w:rPr>
        <w:t>B</w:t>
      </w:r>
      <w:r w:rsidR="00EC754B">
        <w:rPr>
          <w:b/>
        </w:rPr>
        <w:t>oard</w:t>
      </w:r>
      <w:r w:rsidR="00BB60A7">
        <w:rPr>
          <w:b/>
        </w:rPr>
        <w:t xml:space="preserve"> Member Resignatio</w:t>
      </w:r>
      <w:r w:rsidR="00EC754B">
        <w:rPr>
          <w:b/>
        </w:rPr>
        <w:t>n</w:t>
      </w:r>
    </w:p>
    <w:p w14:paraId="7E941D7A" w14:textId="77777777" w:rsidR="00BB60A7" w:rsidRDefault="00BB60A7" w:rsidP="00EC754B">
      <w:pPr>
        <w:spacing w:line="240" w:lineRule="exact"/>
        <w:jc w:val="both"/>
        <w:rPr>
          <w:b/>
          <w:bCs/>
        </w:rPr>
      </w:pPr>
    </w:p>
    <w:p w14:paraId="133BDC77" w14:textId="77777777" w:rsidR="00BB60A7" w:rsidRDefault="00BB60A7" w:rsidP="00EC754B">
      <w:pPr>
        <w:pStyle w:val="Heading1"/>
        <w:jc w:val="both"/>
        <w:rPr>
          <w:b w:val="0"/>
          <w:bCs w:val="0"/>
        </w:rPr>
      </w:pPr>
      <w:r>
        <w:rPr>
          <w:b w:val="0"/>
          <w:bCs w:val="0"/>
        </w:rPr>
        <w:t xml:space="preserve">A </w:t>
      </w:r>
      <w:r w:rsidR="00EC754B">
        <w:rPr>
          <w:b w:val="0"/>
          <w:bCs w:val="0"/>
        </w:rPr>
        <w:t xml:space="preserve">Board </w:t>
      </w:r>
      <w:r>
        <w:rPr>
          <w:b w:val="0"/>
          <w:bCs w:val="0"/>
        </w:rPr>
        <w:t>member who resigns shall file a resignation with the District Superintendent</w:t>
      </w:r>
      <w:r w:rsidR="00EC754B">
        <w:rPr>
          <w:b w:val="0"/>
          <w:bCs w:val="0"/>
        </w:rPr>
        <w:t>, Chief Operating Officer, or designee,</w:t>
      </w:r>
      <w:r>
        <w:rPr>
          <w:b w:val="0"/>
          <w:bCs w:val="0"/>
        </w:rPr>
        <w:t xml:space="preserve"> who shall file same with the Clerk of the </w:t>
      </w:r>
      <w:r w:rsidR="00047B1C">
        <w:rPr>
          <w:b w:val="0"/>
          <w:bCs w:val="0"/>
        </w:rPr>
        <w:t>B</w:t>
      </w:r>
      <w:r w:rsidR="00EC754B">
        <w:rPr>
          <w:b w:val="0"/>
          <w:bCs w:val="0"/>
        </w:rPr>
        <w:t>oard</w:t>
      </w:r>
      <w:r>
        <w:rPr>
          <w:b w:val="0"/>
          <w:bCs w:val="0"/>
        </w:rPr>
        <w:t>.</w:t>
      </w:r>
    </w:p>
    <w:p w14:paraId="7A85808B" w14:textId="77777777" w:rsidR="00BB60A7" w:rsidRDefault="00BB60A7" w:rsidP="00EC754B">
      <w:pPr>
        <w:jc w:val="both"/>
      </w:pPr>
    </w:p>
    <w:p w14:paraId="6EA140FD" w14:textId="77777777" w:rsidR="00EC754B" w:rsidRDefault="00EC754B" w:rsidP="00EC754B">
      <w:pPr>
        <w:spacing w:line="240" w:lineRule="exact"/>
        <w:jc w:val="both"/>
      </w:pPr>
      <w:r>
        <w:rPr>
          <w:b/>
        </w:rPr>
        <w:t>Board Member Removal from Office</w:t>
      </w:r>
    </w:p>
    <w:p w14:paraId="3B472AB6" w14:textId="77777777" w:rsidR="00EC754B" w:rsidRDefault="00EC754B" w:rsidP="00EC754B">
      <w:pPr>
        <w:spacing w:line="240" w:lineRule="exact"/>
        <w:jc w:val="both"/>
        <w:rPr>
          <w:b/>
          <w:bCs/>
        </w:rPr>
      </w:pPr>
    </w:p>
    <w:p w14:paraId="343E6B40" w14:textId="77777777" w:rsidR="00BB60A7" w:rsidRDefault="00BB60A7" w:rsidP="00EC754B">
      <w:pPr>
        <w:pStyle w:val="Heading1"/>
        <w:jc w:val="both"/>
      </w:pPr>
      <w:r>
        <w:rPr>
          <w:b w:val="0"/>
          <w:bCs w:val="0"/>
        </w:rPr>
        <w:t>A B</w:t>
      </w:r>
      <w:r w:rsidR="00EC754B">
        <w:rPr>
          <w:b w:val="0"/>
          <w:bCs w:val="0"/>
        </w:rPr>
        <w:t>oard</w:t>
      </w:r>
      <w:r>
        <w:rPr>
          <w:b w:val="0"/>
          <w:bCs w:val="0"/>
        </w:rPr>
        <w:t xml:space="preserve"> member or officer may be removed from office by the Commissioner of Education under specific conditions as enumerated in law or regulation.</w:t>
      </w:r>
    </w:p>
    <w:p w14:paraId="59A535A3" w14:textId="77777777" w:rsidR="00BB60A7" w:rsidRDefault="00BB60A7" w:rsidP="00EC754B">
      <w:pPr>
        <w:spacing w:line="240" w:lineRule="exact"/>
        <w:jc w:val="both"/>
      </w:pPr>
    </w:p>
    <w:p w14:paraId="3207A1AE" w14:textId="77777777" w:rsidR="00BB60A7" w:rsidRDefault="00BB60A7" w:rsidP="00EC754B">
      <w:pPr>
        <w:keepNext/>
        <w:spacing w:line="240" w:lineRule="exact"/>
        <w:jc w:val="both"/>
      </w:pPr>
      <w:r>
        <w:rPr>
          <w:b/>
          <w:bCs/>
        </w:rPr>
        <w:t>References:</w:t>
      </w:r>
    </w:p>
    <w:p w14:paraId="69D26687" w14:textId="77777777" w:rsidR="00BB60A7" w:rsidRDefault="00BB60A7" w:rsidP="00EC754B">
      <w:pPr>
        <w:keepNext/>
        <w:numPr>
          <w:ilvl w:val="1"/>
          <w:numId w:val="5"/>
        </w:numPr>
        <w:tabs>
          <w:tab w:val="clear" w:pos="720"/>
        </w:tabs>
        <w:spacing w:line="240" w:lineRule="exact"/>
        <w:jc w:val="both"/>
      </w:pPr>
      <w:hyperlink r:id="rId7" w:history="1">
        <w:r>
          <w:rPr>
            <w:rStyle w:val="Hyperlink"/>
          </w:rPr>
          <w:t>NYS Edu</w:t>
        </w:r>
        <w:r>
          <w:rPr>
            <w:rStyle w:val="Hyperlink"/>
          </w:rPr>
          <w:t>c</w:t>
        </w:r>
        <w:r>
          <w:rPr>
            <w:rStyle w:val="Hyperlink"/>
          </w:rPr>
          <w:t>ation Law §1950(2-a)(f)</w:t>
        </w:r>
      </w:hyperlink>
    </w:p>
    <w:p w14:paraId="47B42C79" w14:textId="77777777" w:rsidR="00BB60A7" w:rsidRDefault="00BB60A7" w:rsidP="00EC754B">
      <w:pPr>
        <w:pStyle w:val="Header"/>
        <w:keepNext/>
        <w:numPr>
          <w:ilvl w:val="1"/>
          <w:numId w:val="5"/>
        </w:numPr>
        <w:tabs>
          <w:tab w:val="clear" w:pos="720"/>
          <w:tab w:val="clear" w:pos="4320"/>
          <w:tab w:val="clear" w:pos="8640"/>
        </w:tabs>
        <w:spacing w:line="240" w:lineRule="exact"/>
        <w:jc w:val="both"/>
      </w:pPr>
      <w:hyperlink r:id="rId8" w:history="1">
        <w:r>
          <w:rPr>
            <w:rStyle w:val="Hyperlink"/>
          </w:rPr>
          <w:t>NYS Public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O</w:t>
        </w:r>
        <w:r>
          <w:rPr>
            <w:rStyle w:val="Hyperlink"/>
          </w:rPr>
          <w:t>f</w:t>
        </w:r>
        <w:r>
          <w:rPr>
            <w:rStyle w:val="Hyperlink"/>
          </w:rPr>
          <w:t>ficers Law §30</w:t>
        </w:r>
      </w:hyperlink>
    </w:p>
    <w:p w14:paraId="661AF938" w14:textId="77777777" w:rsidR="00514755" w:rsidRDefault="00514755" w:rsidP="00EC754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33D7BC53" w14:textId="77777777" w:rsidR="00ED6DC1" w:rsidRDefault="00ED6DC1" w:rsidP="00EC754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766093F7" w14:textId="77777777" w:rsidR="00BB60A7" w:rsidRDefault="006D5FC2" w:rsidP="00EC754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BB60A7">
        <w:rPr>
          <w:sz w:val="18"/>
        </w:rPr>
        <w:t>Adopted:  7/1/03</w:t>
      </w:r>
    </w:p>
    <w:p w14:paraId="7219666F" w14:textId="77777777" w:rsidR="00BB60A7" w:rsidRDefault="006D5FC2" w:rsidP="00EC754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EC754B">
        <w:rPr>
          <w:sz w:val="18"/>
        </w:rPr>
        <w:t>adopt</w:t>
      </w:r>
      <w:r>
        <w:rPr>
          <w:sz w:val="18"/>
        </w:rPr>
        <w:t>ed</w:t>
      </w:r>
      <w:r w:rsidR="00BB60A7">
        <w:rPr>
          <w:sz w:val="18"/>
        </w:rPr>
        <w:t xml:space="preserve">:  </w:t>
      </w:r>
      <w:r w:rsidR="00EC754B">
        <w:rPr>
          <w:sz w:val="18"/>
        </w:rPr>
        <w:t>7/11/07</w:t>
      </w:r>
    </w:p>
    <w:p w14:paraId="537BAC54" w14:textId="77777777" w:rsidR="00EC754B" w:rsidRDefault="00613297" w:rsidP="00EC754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Adopted as revised:  </w:t>
      </w:r>
      <w:r w:rsidR="00103365">
        <w:rPr>
          <w:sz w:val="18"/>
        </w:rPr>
        <w:t>12</w:t>
      </w:r>
      <w:r>
        <w:rPr>
          <w:sz w:val="18"/>
        </w:rPr>
        <w:t>/</w:t>
      </w:r>
      <w:r w:rsidR="00103365">
        <w:rPr>
          <w:sz w:val="18"/>
        </w:rPr>
        <w:t>9</w:t>
      </w:r>
      <w:r>
        <w:rPr>
          <w:sz w:val="18"/>
        </w:rPr>
        <w:t>/2020</w:t>
      </w:r>
    </w:p>
    <w:sectPr w:rsidR="00EC754B">
      <w:headerReference w:type="default" r:id="rId9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9993" w14:textId="77777777" w:rsidR="00233F4B" w:rsidRDefault="00233F4B" w:rsidP="00BB60A7">
      <w:pPr>
        <w:pStyle w:val="Header"/>
      </w:pPr>
      <w:r>
        <w:separator/>
      </w:r>
    </w:p>
  </w:endnote>
  <w:endnote w:type="continuationSeparator" w:id="0">
    <w:p w14:paraId="0116D0D1" w14:textId="77777777" w:rsidR="00233F4B" w:rsidRDefault="00233F4B" w:rsidP="00BB60A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87DC" w14:textId="77777777" w:rsidR="00233F4B" w:rsidRDefault="00233F4B" w:rsidP="00BB60A7">
      <w:pPr>
        <w:pStyle w:val="Header"/>
      </w:pPr>
      <w:r>
        <w:separator/>
      </w:r>
    </w:p>
  </w:footnote>
  <w:footnote w:type="continuationSeparator" w:id="0">
    <w:p w14:paraId="18D2F188" w14:textId="77777777" w:rsidR="00233F4B" w:rsidRDefault="00233F4B" w:rsidP="00BB60A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3BB2" w14:textId="77777777" w:rsidR="00613297" w:rsidRPr="00EC754B" w:rsidRDefault="00613297" w:rsidP="00EC754B">
    <w:pPr>
      <w:pStyle w:val="Header"/>
      <w:jc w:val="right"/>
      <w:rPr>
        <w:b/>
        <w:sz w:val="20"/>
      </w:rPr>
    </w:pPr>
    <w:r w:rsidRPr="00EC754B">
      <w:rPr>
        <w:b/>
        <w:noProof/>
        <w:sz w:val="20"/>
      </w:rPr>
      <w:pict w14:anchorId="47CC14DD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7.5pt;margin-top:-5.25pt;width:137.15pt;height:81.35pt;z-index:251659264;mso-wrap-style:none" stroked="f">
          <v:textbox style="mso-next-textbox:#_x0000_s2056;mso-fit-shape-to-text:t">
            <w:txbxContent>
              <w:p w14:paraId="17EF41D9" w14:textId="77777777" w:rsidR="00613297" w:rsidRDefault="00613297" w:rsidP="00EC754B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EC754B">
      <w:rPr>
        <w:noProof/>
        <w:sz w:val="20"/>
      </w:rPr>
      <w:pict w14:anchorId="7B492E09">
        <v:line id="_x0000_s2055" style="position:absolute;left:0;text-align:left;z-index:251658240" from="2in,-3pt" to="2in,121.55pt" strokeweight="3pt"/>
      </w:pict>
    </w:r>
    <w:r w:rsidRPr="00EC754B">
      <w:rPr>
        <w:b/>
        <w:noProof/>
        <w:sz w:val="20"/>
      </w:rPr>
      <w:pict w14:anchorId="4178019C">
        <v:shape id="_x0000_s2053" type="#_x0000_t202" style="position:absolute;left:0;text-align:left;margin-left:150pt;margin-top:9pt;width:132pt;height:99pt;z-index:251656192" stroked="f">
          <v:textbox style="mso-next-textbox:#_x0000_s2053">
            <w:txbxContent>
              <w:p w14:paraId="218F9CA0" w14:textId="77777777" w:rsidR="00613297" w:rsidRDefault="00613297" w:rsidP="00EC754B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1D787913" w14:textId="77777777" w:rsidR="00613297" w:rsidRDefault="00613297" w:rsidP="00EC754B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EC754B">
      <w:rPr>
        <w:b/>
        <w:sz w:val="20"/>
      </w:rPr>
      <w:t>1240</w:t>
    </w:r>
  </w:p>
  <w:p w14:paraId="33B70ADC" w14:textId="77777777" w:rsidR="00613297" w:rsidRPr="00EC754B" w:rsidRDefault="00613297" w:rsidP="00EC754B">
    <w:pPr>
      <w:pStyle w:val="Header"/>
      <w:jc w:val="right"/>
      <w:rPr>
        <w:b/>
        <w:sz w:val="20"/>
      </w:rPr>
    </w:pPr>
    <w:r w:rsidRPr="00EC754B">
      <w:rPr>
        <w:b/>
        <w:sz w:val="20"/>
      </w:rPr>
      <w:t xml:space="preserve">Page </w:t>
    </w:r>
    <w:r w:rsidRPr="00EC754B">
      <w:rPr>
        <w:rStyle w:val="PageNumber"/>
        <w:b/>
        <w:sz w:val="20"/>
      </w:rPr>
      <w:fldChar w:fldCharType="begin"/>
    </w:r>
    <w:r w:rsidRPr="00EC754B">
      <w:rPr>
        <w:rStyle w:val="PageNumber"/>
        <w:b/>
        <w:sz w:val="20"/>
      </w:rPr>
      <w:instrText xml:space="preserve"> PAGE </w:instrText>
    </w:r>
    <w:r w:rsidRPr="00EC754B">
      <w:rPr>
        <w:rStyle w:val="PageNumber"/>
        <w:b/>
        <w:sz w:val="20"/>
      </w:rPr>
      <w:fldChar w:fldCharType="separate"/>
    </w:r>
    <w:r w:rsidR="00C260DF">
      <w:rPr>
        <w:rStyle w:val="PageNumber"/>
        <w:b/>
        <w:noProof/>
        <w:sz w:val="20"/>
      </w:rPr>
      <w:t>1</w:t>
    </w:r>
    <w:r w:rsidRPr="00EC754B">
      <w:rPr>
        <w:rStyle w:val="PageNumber"/>
        <w:b/>
        <w:sz w:val="20"/>
      </w:rPr>
      <w:fldChar w:fldCharType="end"/>
    </w:r>
    <w:r w:rsidRPr="00EC754B">
      <w:rPr>
        <w:b/>
        <w:sz w:val="20"/>
      </w:rPr>
      <w:t xml:space="preserve"> of </w:t>
    </w:r>
    <w:r w:rsidRPr="00EC754B">
      <w:rPr>
        <w:rStyle w:val="PageNumber"/>
        <w:b/>
        <w:sz w:val="20"/>
      </w:rPr>
      <w:fldChar w:fldCharType="begin"/>
    </w:r>
    <w:r w:rsidRPr="00EC754B">
      <w:rPr>
        <w:rStyle w:val="PageNumber"/>
        <w:b/>
        <w:sz w:val="20"/>
      </w:rPr>
      <w:instrText xml:space="preserve"> NUMPAGES </w:instrText>
    </w:r>
    <w:r w:rsidRPr="00EC754B">
      <w:rPr>
        <w:rStyle w:val="PageNumber"/>
        <w:b/>
        <w:sz w:val="20"/>
      </w:rPr>
      <w:fldChar w:fldCharType="separate"/>
    </w:r>
    <w:r w:rsidR="00C260DF">
      <w:rPr>
        <w:rStyle w:val="PageNumber"/>
        <w:b/>
        <w:noProof/>
        <w:sz w:val="20"/>
      </w:rPr>
      <w:t>1</w:t>
    </w:r>
    <w:r w:rsidRPr="00EC754B">
      <w:rPr>
        <w:rStyle w:val="PageNumber"/>
        <w:b/>
        <w:sz w:val="20"/>
      </w:rPr>
      <w:fldChar w:fldCharType="end"/>
    </w:r>
  </w:p>
  <w:p w14:paraId="102862AE" w14:textId="77777777" w:rsidR="00613297" w:rsidRDefault="00613297" w:rsidP="00EC754B">
    <w:pPr>
      <w:pStyle w:val="Header"/>
      <w:jc w:val="right"/>
      <w:rPr>
        <w:b/>
      </w:rPr>
    </w:pPr>
  </w:p>
  <w:p w14:paraId="785E6EFF" w14:textId="77777777" w:rsidR="00613297" w:rsidRDefault="00613297" w:rsidP="00EC754B">
    <w:pPr>
      <w:pStyle w:val="Header"/>
      <w:jc w:val="right"/>
      <w:rPr>
        <w:b/>
      </w:rPr>
    </w:pPr>
  </w:p>
  <w:p w14:paraId="59D518E8" w14:textId="77777777" w:rsidR="00613297" w:rsidRPr="00FD016B" w:rsidRDefault="00613297" w:rsidP="00EC754B">
    <w:pPr>
      <w:pStyle w:val="Header"/>
      <w:jc w:val="right"/>
      <w:rPr>
        <w:b/>
        <w:sz w:val="24"/>
      </w:rPr>
    </w:pPr>
    <w:r>
      <w:rPr>
        <w:b/>
        <w:sz w:val="24"/>
      </w:rPr>
      <w:t>Vacancies on the Board</w:t>
    </w:r>
  </w:p>
  <w:p w14:paraId="5F296840" w14:textId="77777777" w:rsidR="00613297" w:rsidRPr="00EC754B" w:rsidRDefault="00613297" w:rsidP="00EC754B">
    <w:pPr>
      <w:pStyle w:val="Header"/>
      <w:jc w:val="right"/>
      <w:rPr>
        <w:b/>
        <w:sz w:val="20"/>
      </w:rPr>
    </w:pPr>
  </w:p>
  <w:p w14:paraId="529155A3" w14:textId="77777777" w:rsidR="00613297" w:rsidRPr="000A78A3" w:rsidRDefault="00613297" w:rsidP="00EC754B">
    <w:pPr>
      <w:pStyle w:val="Header"/>
      <w:jc w:val="right"/>
      <w:rPr>
        <w:b/>
        <w:sz w:val="24"/>
        <w:szCs w:val="24"/>
      </w:rPr>
    </w:pPr>
  </w:p>
  <w:p w14:paraId="2C8F27C1" w14:textId="77777777" w:rsidR="00613297" w:rsidRDefault="00613297" w:rsidP="00EC754B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0AF4F347" w14:textId="77777777" w:rsidR="00613297" w:rsidRDefault="00613297" w:rsidP="00EC754B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7225AE4D" w14:textId="77777777" w:rsidR="00613297" w:rsidRDefault="00613297" w:rsidP="00EC754B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2A9CB310" w14:textId="77777777" w:rsidR="00613297" w:rsidRPr="008D1520" w:rsidRDefault="00613297" w:rsidP="00EC754B">
    <w:pPr>
      <w:pStyle w:val="Header"/>
      <w:rPr>
        <w:rFonts w:ascii="Arial Narrow" w:hAnsi="Arial Narrow"/>
        <w:sz w:val="10"/>
        <w:szCs w:val="16"/>
      </w:rPr>
    </w:pPr>
  </w:p>
  <w:p w14:paraId="588E46A6" w14:textId="77777777" w:rsidR="00613297" w:rsidRPr="000A78A3" w:rsidRDefault="00613297" w:rsidP="00EC754B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33E29EB4">
        <v:line id="_x0000_s2054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52EB"/>
    <w:multiLevelType w:val="hybridMultilevel"/>
    <w:tmpl w:val="8822F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890AE6"/>
    <w:multiLevelType w:val="hybridMultilevel"/>
    <w:tmpl w:val="9F62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E45E5"/>
    <w:multiLevelType w:val="hybridMultilevel"/>
    <w:tmpl w:val="4210BDA4"/>
    <w:lvl w:ilvl="0" w:tplc="4D46D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FC5FD0"/>
    <w:multiLevelType w:val="hybridMultilevel"/>
    <w:tmpl w:val="162039D6"/>
    <w:lvl w:ilvl="0" w:tplc="0409000F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4" w15:restartNumberingAfterBreak="0">
    <w:nsid w:val="6E8D68CD"/>
    <w:multiLevelType w:val="hybridMultilevel"/>
    <w:tmpl w:val="7D1E4D6E"/>
    <w:lvl w:ilvl="0" w:tplc="C570F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778E2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95C"/>
    <w:multiLevelType w:val="hybridMultilevel"/>
    <w:tmpl w:val="7D1E4D6E"/>
    <w:lvl w:ilvl="0" w:tplc="C570F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A904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885404">
    <w:abstractNumId w:val="3"/>
  </w:num>
  <w:num w:numId="2" w16cid:durableId="901133283">
    <w:abstractNumId w:val="0"/>
  </w:num>
  <w:num w:numId="3" w16cid:durableId="1097212966">
    <w:abstractNumId w:val="2"/>
  </w:num>
  <w:num w:numId="4" w16cid:durableId="1937978208">
    <w:abstractNumId w:val="4"/>
  </w:num>
  <w:num w:numId="5" w16cid:durableId="476192202">
    <w:abstractNumId w:val="5"/>
  </w:num>
  <w:num w:numId="6" w16cid:durableId="192984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ZR2uoPEJhI7tgqyA9vGJthN/5p4A/OEIx8ciwzyXkjP0Qtl+VMnk24FgDmKpjv2LhHWh4XgPeH91vXJUnSRLHQ==" w:salt="c1IrsFlJ3gW7t1wYxPlvv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FC2"/>
    <w:rsid w:val="00047B1C"/>
    <w:rsid w:val="00073E51"/>
    <w:rsid w:val="000C746B"/>
    <w:rsid w:val="000D3215"/>
    <w:rsid w:val="000F35F8"/>
    <w:rsid w:val="00103365"/>
    <w:rsid w:val="001F0041"/>
    <w:rsid w:val="00233F4B"/>
    <w:rsid w:val="00242AE8"/>
    <w:rsid w:val="002F59A7"/>
    <w:rsid w:val="00327FF1"/>
    <w:rsid w:val="003569F7"/>
    <w:rsid w:val="00395D53"/>
    <w:rsid w:val="003C77EF"/>
    <w:rsid w:val="003E02EF"/>
    <w:rsid w:val="003F0882"/>
    <w:rsid w:val="004177D5"/>
    <w:rsid w:val="00514755"/>
    <w:rsid w:val="00544558"/>
    <w:rsid w:val="005847AA"/>
    <w:rsid w:val="00613297"/>
    <w:rsid w:val="006D5FC2"/>
    <w:rsid w:val="008271B5"/>
    <w:rsid w:val="009A2EF8"/>
    <w:rsid w:val="00A1130E"/>
    <w:rsid w:val="00BB60A7"/>
    <w:rsid w:val="00C02756"/>
    <w:rsid w:val="00C260DF"/>
    <w:rsid w:val="00C27226"/>
    <w:rsid w:val="00C64D39"/>
    <w:rsid w:val="00CE2BCD"/>
    <w:rsid w:val="00CF293F"/>
    <w:rsid w:val="00E07DDD"/>
    <w:rsid w:val="00E12A20"/>
    <w:rsid w:val="00E52476"/>
    <w:rsid w:val="00EC754B"/>
    <w:rsid w:val="00ED6DC1"/>
    <w:rsid w:val="00F6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BC3C266"/>
  <w15:chartTrackingRefBased/>
  <w15:docId w15:val="{85560113-8BFE-4A01-9038-03DAD717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6300"/>
      <w:jc w:val="both"/>
      <w:outlineLvl w:val="7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left="1080" w:hanging="540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47B1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F0041"/>
    <w:rPr>
      <w:color w:val="800080"/>
      <w:u w:val="single"/>
    </w:rPr>
  </w:style>
  <w:style w:type="character" w:styleId="PageNumber">
    <w:name w:val="page number"/>
    <w:basedOn w:val="DefaultParagraphFont"/>
    <w:rsid w:val="00EC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menugetf.cgi?COMMONQUERY=LA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Should a vacancy in the membership of the BOCES occur (as, for example, through the death, resignation, or removal from office</vt:lpstr>
    </vt:vector>
  </TitlesOfParts>
  <Company>Eastern Suffolk BOCES</Company>
  <LinksUpToDate>false</LinksUpToDate>
  <CharactersWithSpaces>1675</CharactersWithSpaces>
  <SharedDoc>false</SharedDoc>
  <HLinks>
    <vt:vector size="12" baseType="variant"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 a vacancy in the membership of the BOCES occur (as, for example, through the death, resignation, or removal from office</dc:title>
  <dc:subject/>
  <dc:creator>Pamela  Arrasate</dc:creator>
  <cp:keywords/>
  <dc:description/>
  <cp:lastModifiedBy>Kidney, James</cp:lastModifiedBy>
  <cp:revision>2</cp:revision>
  <cp:lastPrinted>2020-09-14T15:34:00Z</cp:lastPrinted>
  <dcterms:created xsi:type="dcterms:W3CDTF">2026-03-20T16:20:00Z</dcterms:created>
  <dcterms:modified xsi:type="dcterms:W3CDTF">2026-03-20T16:20:00Z</dcterms:modified>
</cp:coreProperties>
</file>